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F2A6" w14:textId="5C4E1440" w:rsidR="00BA3CE7" w:rsidRDefault="00CB1600" w:rsidP="00BA3CE7">
      <w:pPr>
        <w:spacing w:after="0"/>
        <w:jc w:val="both"/>
        <w:rPr>
          <w:rFonts w:ascii="Garamond" w:hAnsi="Garamond"/>
          <w:b/>
          <w:sz w:val="18"/>
        </w:rPr>
      </w:pPr>
      <w:r>
        <w:rPr>
          <w:rFonts w:ascii="Garamond" w:hAnsi="Garamond"/>
          <w:b/>
          <w:noProof/>
          <w:sz w:val="18"/>
        </w:rPr>
        <w:drawing>
          <wp:inline distT="0" distB="0" distL="0" distR="0" wp14:anchorId="3A6BD289" wp14:editId="3F486432">
            <wp:extent cx="2228850" cy="614680"/>
            <wp:effectExtent l="0" t="0" r="0" b="0"/>
            <wp:docPr id="1" name="Picture 1" descr="A picture containing text, graphics, graphic design,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gal Bu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0" cy="614680"/>
                    </a:xfrm>
                    <a:prstGeom prst="rect">
                      <a:avLst/>
                    </a:prstGeom>
                  </pic:spPr>
                </pic:pic>
              </a:graphicData>
            </a:graphic>
          </wp:inline>
        </w:drawing>
      </w:r>
    </w:p>
    <w:p w14:paraId="3A2CB5C1" w14:textId="77777777" w:rsidR="00BA3CE7" w:rsidRPr="008C51D1" w:rsidRDefault="00BA3CE7" w:rsidP="00BA3CE7">
      <w:pPr>
        <w:spacing w:after="0"/>
        <w:jc w:val="both"/>
        <w:rPr>
          <w:rFonts w:ascii="Garamond" w:hAnsi="Garamond"/>
          <w:b/>
          <w:sz w:val="18"/>
        </w:rPr>
      </w:pPr>
    </w:p>
    <w:p w14:paraId="6D408245" w14:textId="3CAAAA49" w:rsidR="00BA3CE7" w:rsidRPr="00BA3CE7" w:rsidRDefault="00BA3CE7" w:rsidP="00C16F59">
      <w:pPr>
        <w:spacing w:after="0"/>
        <w:jc w:val="both"/>
        <w:rPr>
          <w:rFonts w:ascii="Garamond" w:hAnsi="Garamond"/>
        </w:rPr>
      </w:pPr>
    </w:p>
    <w:p w14:paraId="0B5F2C63" w14:textId="262F6779" w:rsidR="00BA3CE7" w:rsidRDefault="00C16F59" w:rsidP="00384021">
      <w:pPr>
        <w:spacing w:after="100" w:line="240" w:lineRule="auto"/>
        <w:jc w:val="both"/>
        <w:rPr>
          <w:rFonts w:ascii="Garamond" w:hAnsi="Garamond"/>
          <w:b/>
          <w:sz w:val="24"/>
          <w:szCs w:val="26"/>
        </w:rPr>
      </w:pPr>
      <w:r>
        <w:rPr>
          <w:rFonts w:ascii="Garamond" w:hAnsi="Garamond"/>
          <w:b/>
          <w:sz w:val="24"/>
          <w:szCs w:val="26"/>
        </w:rPr>
        <w:t>Procurement Services</w:t>
      </w:r>
    </w:p>
    <w:p w14:paraId="03A15BC9" w14:textId="008DCEED" w:rsidR="002709FD" w:rsidRPr="00FF7111" w:rsidRDefault="002709FD" w:rsidP="00384021">
      <w:pPr>
        <w:spacing w:after="0" w:line="240" w:lineRule="auto"/>
        <w:jc w:val="both"/>
        <w:rPr>
          <w:rFonts w:ascii="Garamond" w:hAnsi="Garamond"/>
          <w:sz w:val="24"/>
          <w:szCs w:val="24"/>
        </w:rPr>
      </w:pPr>
      <w:r w:rsidRPr="00FF7111">
        <w:rPr>
          <w:rFonts w:ascii="Garamond" w:hAnsi="Garamond"/>
          <w:sz w:val="24"/>
          <w:szCs w:val="24"/>
        </w:rPr>
        <w:t xml:space="preserve">SUNY Buffalo State </w:t>
      </w:r>
      <w:r w:rsidR="00CB1600">
        <w:rPr>
          <w:rFonts w:ascii="Garamond" w:hAnsi="Garamond"/>
          <w:sz w:val="24"/>
          <w:szCs w:val="24"/>
        </w:rPr>
        <w:t>University</w:t>
      </w:r>
    </w:p>
    <w:p w14:paraId="3245E900" w14:textId="7642F4C6" w:rsidR="002709FD" w:rsidRPr="00FF7111" w:rsidRDefault="002709FD" w:rsidP="00384021">
      <w:pPr>
        <w:spacing w:after="0" w:line="240" w:lineRule="auto"/>
        <w:jc w:val="both"/>
        <w:rPr>
          <w:rFonts w:ascii="Garamond" w:hAnsi="Garamond"/>
          <w:sz w:val="24"/>
          <w:szCs w:val="24"/>
        </w:rPr>
      </w:pPr>
      <w:r w:rsidRPr="00FF7111">
        <w:rPr>
          <w:rFonts w:ascii="Garamond" w:hAnsi="Garamond"/>
          <w:sz w:val="24"/>
          <w:szCs w:val="24"/>
        </w:rPr>
        <w:t>Cleveland Hall, Room 406</w:t>
      </w:r>
    </w:p>
    <w:p w14:paraId="01B53FBA" w14:textId="6D4921EE" w:rsidR="002709FD" w:rsidRPr="00C4349E" w:rsidRDefault="00C4349E" w:rsidP="00384021">
      <w:pPr>
        <w:spacing w:after="0" w:line="240" w:lineRule="auto"/>
        <w:jc w:val="both"/>
        <w:rPr>
          <w:rStyle w:val="Hyperlink"/>
          <w:rFonts w:ascii="Garamond" w:hAnsi="Garamond"/>
          <w:sz w:val="24"/>
          <w:szCs w:val="24"/>
        </w:rPr>
      </w:pPr>
      <w:r>
        <w:rPr>
          <w:rFonts w:ascii="Garamond" w:hAnsi="Garamond"/>
          <w:sz w:val="24"/>
          <w:szCs w:val="24"/>
        </w:rPr>
        <w:fldChar w:fldCharType="begin"/>
      </w:r>
      <w:r>
        <w:rPr>
          <w:rFonts w:ascii="Garamond" w:hAnsi="Garamond"/>
          <w:sz w:val="24"/>
          <w:szCs w:val="24"/>
        </w:rPr>
        <w:instrText>HYPERLINK "mailto:purchasing@buffalostate.edu?subject=Bengal%20Buy"</w:instrText>
      </w:r>
      <w:r>
        <w:rPr>
          <w:rFonts w:ascii="Garamond" w:hAnsi="Garamond"/>
          <w:sz w:val="24"/>
          <w:szCs w:val="24"/>
        </w:rPr>
      </w:r>
      <w:r>
        <w:rPr>
          <w:rFonts w:ascii="Garamond" w:hAnsi="Garamond"/>
          <w:sz w:val="24"/>
          <w:szCs w:val="24"/>
        </w:rPr>
        <w:fldChar w:fldCharType="separate"/>
      </w:r>
      <w:r w:rsidR="002709FD" w:rsidRPr="00C4349E">
        <w:rPr>
          <w:rStyle w:val="Hyperlink"/>
          <w:rFonts w:ascii="Garamond" w:hAnsi="Garamond"/>
          <w:sz w:val="24"/>
          <w:szCs w:val="24"/>
        </w:rPr>
        <w:t>purchasing@buffalostate.edu</w:t>
      </w:r>
    </w:p>
    <w:p w14:paraId="1B2C2C4F" w14:textId="2FE85F41" w:rsidR="00C4349E" w:rsidRPr="00FF7111" w:rsidRDefault="00C4349E" w:rsidP="00384021">
      <w:pPr>
        <w:spacing w:after="0" w:line="240" w:lineRule="auto"/>
        <w:jc w:val="both"/>
        <w:rPr>
          <w:rFonts w:ascii="Garamond" w:hAnsi="Garamond"/>
          <w:sz w:val="24"/>
          <w:szCs w:val="24"/>
        </w:rPr>
      </w:pPr>
      <w:r>
        <w:rPr>
          <w:rFonts w:ascii="Garamond" w:hAnsi="Garamond"/>
          <w:sz w:val="24"/>
          <w:szCs w:val="24"/>
        </w:rPr>
        <w:fldChar w:fldCharType="end"/>
      </w:r>
      <w:r w:rsidR="002709FD" w:rsidRPr="00FF7111">
        <w:rPr>
          <w:rFonts w:ascii="Garamond" w:hAnsi="Garamond"/>
          <w:sz w:val="24"/>
          <w:szCs w:val="24"/>
        </w:rPr>
        <w:t>(716) 878-</w:t>
      </w:r>
      <w:r w:rsidR="00296017">
        <w:rPr>
          <w:rFonts w:ascii="Garamond" w:hAnsi="Garamond"/>
          <w:sz w:val="24"/>
          <w:szCs w:val="24"/>
        </w:rPr>
        <w:t>4113</w:t>
      </w:r>
    </w:p>
    <w:p w14:paraId="001667F1" w14:textId="6116D6E0" w:rsidR="00C16F59" w:rsidRDefault="00E84D97" w:rsidP="00384021">
      <w:pPr>
        <w:spacing w:after="0" w:line="240" w:lineRule="auto"/>
        <w:jc w:val="both"/>
        <w:rPr>
          <w:rFonts w:ascii="Garamond" w:hAnsi="Garamond"/>
          <w:b/>
          <w:sz w:val="24"/>
          <w:szCs w:val="26"/>
        </w:rPr>
      </w:pPr>
      <w:hyperlink r:id="rId12" w:history="1">
        <w:r w:rsidR="00D14200" w:rsidRPr="00D14200">
          <w:rPr>
            <w:color w:val="0000FF"/>
            <w:u w:val="single"/>
          </w:rPr>
          <w:t xml:space="preserve">Procurement Services </w:t>
        </w:r>
        <w:r w:rsidR="003D21AF">
          <w:rPr>
            <w:color w:val="0000FF"/>
            <w:u w:val="single"/>
          </w:rPr>
          <w:t>Website</w:t>
        </w:r>
      </w:hyperlink>
    </w:p>
    <w:p w14:paraId="04881CDB" w14:textId="77777777" w:rsidR="00551A2D" w:rsidRDefault="00551A2D" w:rsidP="00050002">
      <w:pPr>
        <w:spacing w:after="100" w:line="240" w:lineRule="auto"/>
        <w:jc w:val="both"/>
        <w:rPr>
          <w:rFonts w:cstheme="minorHAnsi"/>
          <w:b/>
        </w:rPr>
      </w:pPr>
    </w:p>
    <w:p w14:paraId="0230F69C" w14:textId="1F8099A8" w:rsidR="00D72731" w:rsidRPr="00EA3CB3" w:rsidRDefault="00D72731" w:rsidP="00050002">
      <w:pPr>
        <w:spacing w:after="100" w:line="240" w:lineRule="auto"/>
        <w:jc w:val="both"/>
        <w:rPr>
          <w:rFonts w:cstheme="minorHAnsi"/>
          <w:b/>
        </w:rPr>
      </w:pPr>
      <w:r>
        <w:rPr>
          <w:rFonts w:cstheme="minorHAnsi"/>
          <w:b/>
        </w:rPr>
        <w:t xml:space="preserve">Login to </w:t>
      </w:r>
      <w:hyperlink r:id="rId13" w:history="1">
        <w:r w:rsidRPr="00781E02">
          <w:rPr>
            <w:rStyle w:val="Hyperlink"/>
            <w:rFonts w:cstheme="minorHAnsi"/>
            <w:b/>
          </w:rPr>
          <w:t>Bengal Buy here</w:t>
        </w:r>
      </w:hyperlink>
    </w:p>
    <w:p w14:paraId="7F5161D9" w14:textId="3042CEB4" w:rsidR="00B23B76" w:rsidRPr="00802A70" w:rsidRDefault="008A61BC" w:rsidP="00050002">
      <w:pPr>
        <w:pBdr>
          <w:top w:val="single" w:sz="4" w:space="1" w:color="auto"/>
          <w:bottom w:val="single" w:sz="4" w:space="1" w:color="auto"/>
        </w:pBdr>
        <w:spacing w:after="100" w:line="240" w:lineRule="auto"/>
        <w:jc w:val="both"/>
        <w:rPr>
          <w:rFonts w:cstheme="minorHAnsi"/>
          <w:b/>
          <w:color w:val="C45911" w:themeColor="accent2" w:themeShade="BF"/>
          <w:sz w:val="24"/>
          <w:szCs w:val="24"/>
        </w:rPr>
      </w:pPr>
      <w:r w:rsidRPr="00802A70">
        <w:rPr>
          <w:rFonts w:cstheme="minorHAnsi"/>
          <w:b/>
          <w:color w:val="C45911" w:themeColor="accent2" w:themeShade="BF"/>
          <w:sz w:val="24"/>
          <w:szCs w:val="24"/>
        </w:rPr>
        <w:t>What is</w:t>
      </w:r>
      <w:r w:rsidR="003A440F" w:rsidRPr="00802A70">
        <w:rPr>
          <w:rFonts w:cstheme="minorHAnsi"/>
          <w:b/>
          <w:color w:val="C45911" w:themeColor="accent2" w:themeShade="BF"/>
          <w:sz w:val="24"/>
          <w:szCs w:val="24"/>
        </w:rPr>
        <w:t xml:space="preserve"> </w:t>
      </w:r>
      <w:r w:rsidR="00B4039C" w:rsidRPr="00802A70">
        <w:rPr>
          <w:rFonts w:cstheme="minorHAnsi"/>
          <w:b/>
          <w:color w:val="C45911" w:themeColor="accent2" w:themeShade="BF"/>
          <w:sz w:val="24"/>
          <w:szCs w:val="24"/>
        </w:rPr>
        <w:t>Bengal Buy</w:t>
      </w:r>
      <w:r w:rsidR="00C16F59" w:rsidRPr="00802A70">
        <w:rPr>
          <w:rFonts w:cstheme="minorHAnsi"/>
          <w:b/>
          <w:color w:val="C45911" w:themeColor="accent2" w:themeShade="BF"/>
          <w:sz w:val="24"/>
          <w:szCs w:val="24"/>
        </w:rPr>
        <w:t>?</w:t>
      </w:r>
    </w:p>
    <w:p w14:paraId="1B223036" w14:textId="4B3419E9" w:rsidR="007476B4" w:rsidRPr="00EA3CB3" w:rsidRDefault="001E49CA" w:rsidP="00050002">
      <w:pPr>
        <w:spacing w:after="0" w:line="240" w:lineRule="auto"/>
        <w:jc w:val="both"/>
        <w:rPr>
          <w:rFonts w:cstheme="minorHAnsi"/>
        </w:rPr>
      </w:pPr>
      <w:r w:rsidRPr="00EA3CB3">
        <w:rPr>
          <w:rFonts w:cstheme="minorHAnsi"/>
        </w:rPr>
        <w:t>Bengal Buy</w:t>
      </w:r>
      <w:r w:rsidR="00C16F59" w:rsidRPr="00EA3CB3">
        <w:rPr>
          <w:rFonts w:cstheme="minorHAnsi"/>
        </w:rPr>
        <w:t xml:space="preserve"> is an online requisition</w:t>
      </w:r>
      <w:r w:rsidR="00582806">
        <w:rPr>
          <w:rFonts w:cstheme="minorHAnsi"/>
        </w:rPr>
        <w:t xml:space="preserve">, </w:t>
      </w:r>
      <w:r w:rsidR="00C16F59" w:rsidRPr="00EA3CB3">
        <w:rPr>
          <w:rFonts w:cstheme="minorHAnsi"/>
        </w:rPr>
        <w:t>purchasing</w:t>
      </w:r>
      <w:r w:rsidR="00582806">
        <w:rPr>
          <w:rFonts w:cstheme="minorHAnsi"/>
        </w:rPr>
        <w:t xml:space="preserve"> and payment </w:t>
      </w:r>
      <w:r w:rsidR="00C16F59" w:rsidRPr="00EA3CB3">
        <w:rPr>
          <w:rFonts w:cstheme="minorHAnsi"/>
        </w:rPr>
        <w:t xml:space="preserve">tool. When campus </w:t>
      </w:r>
      <w:r w:rsidR="00582806" w:rsidRPr="00EA3CB3">
        <w:rPr>
          <w:rFonts w:cstheme="minorHAnsi"/>
        </w:rPr>
        <w:t>users’</w:t>
      </w:r>
      <w:r w:rsidR="00C16F59" w:rsidRPr="00EA3CB3">
        <w:rPr>
          <w:rFonts w:cstheme="minorHAnsi"/>
        </w:rPr>
        <w:t xml:space="preserve"> shop, items are routed through various stages, from shopping, through to any necessary approvals</w:t>
      </w:r>
      <w:r w:rsidR="00551A2D">
        <w:rPr>
          <w:rFonts w:cstheme="minorHAnsi"/>
        </w:rPr>
        <w:t>, received</w:t>
      </w:r>
      <w:r w:rsidR="00C16F59" w:rsidRPr="00EA3CB3">
        <w:rPr>
          <w:rFonts w:cstheme="minorHAnsi"/>
        </w:rPr>
        <w:t xml:space="preserve"> and</w:t>
      </w:r>
      <w:r w:rsidR="00551A2D">
        <w:rPr>
          <w:rFonts w:cstheme="minorHAnsi"/>
        </w:rPr>
        <w:t xml:space="preserve"> </w:t>
      </w:r>
      <w:r w:rsidR="00C16F59" w:rsidRPr="00EA3CB3">
        <w:rPr>
          <w:rFonts w:cstheme="minorHAnsi"/>
        </w:rPr>
        <w:t xml:space="preserve">to Accounts Payable </w:t>
      </w:r>
      <w:r w:rsidR="00551A2D">
        <w:rPr>
          <w:rFonts w:cstheme="minorHAnsi"/>
        </w:rPr>
        <w:t>for payment.</w:t>
      </w:r>
      <w:r w:rsidR="00C16F59" w:rsidRPr="00EA3CB3">
        <w:rPr>
          <w:rFonts w:cstheme="minorHAnsi"/>
        </w:rPr>
        <w:t xml:space="preserve"> </w:t>
      </w:r>
    </w:p>
    <w:p w14:paraId="644CAAC6" w14:textId="77777777" w:rsidR="007476B4" w:rsidRPr="00EA3CB3" w:rsidRDefault="007476B4" w:rsidP="00A813BA">
      <w:pPr>
        <w:spacing w:after="0" w:line="240" w:lineRule="auto"/>
        <w:jc w:val="both"/>
        <w:rPr>
          <w:rFonts w:cstheme="minorHAnsi"/>
        </w:rPr>
      </w:pPr>
    </w:p>
    <w:p w14:paraId="60931B66" w14:textId="35F7F452" w:rsidR="00A813BA" w:rsidRDefault="00C16F59" w:rsidP="00A813BA">
      <w:pPr>
        <w:spacing w:after="0" w:line="240" w:lineRule="auto"/>
        <w:jc w:val="both"/>
        <w:rPr>
          <w:rFonts w:cstheme="minorHAnsi"/>
        </w:rPr>
      </w:pPr>
      <w:r w:rsidRPr="00EA3CB3">
        <w:rPr>
          <w:rFonts w:cstheme="minorHAnsi"/>
        </w:rPr>
        <w:t xml:space="preserve">The two primary user roles in </w:t>
      </w:r>
      <w:r w:rsidR="001E49CA" w:rsidRPr="00EA3CB3">
        <w:rPr>
          <w:rFonts w:cstheme="minorHAnsi"/>
        </w:rPr>
        <w:t>Bengal Buy</w:t>
      </w:r>
      <w:r w:rsidRPr="00EA3CB3">
        <w:rPr>
          <w:rFonts w:cstheme="minorHAnsi"/>
        </w:rPr>
        <w:t xml:space="preserve"> are </w:t>
      </w:r>
      <w:r w:rsidRPr="00551A2D">
        <w:rPr>
          <w:rFonts w:cstheme="minorHAnsi"/>
          <w:b/>
          <w:bCs/>
        </w:rPr>
        <w:t>Requester and Approver</w:t>
      </w:r>
      <w:r w:rsidRPr="00EA3CB3">
        <w:rPr>
          <w:rFonts w:cstheme="minorHAnsi"/>
        </w:rPr>
        <w:t>.</w:t>
      </w:r>
    </w:p>
    <w:p w14:paraId="0065FC99" w14:textId="77777777" w:rsidR="00D72731" w:rsidRPr="00EA3CB3" w:rsidRDefault="00D72731" w:rsidP="00A813BA">
      <w:pPr>
        <w:spacing w:after="0" w:line="240" w:lineRule="auto"/>
        <w:jc w:val="both"/>
        <w:rPr>
          <w:rFonts w:cstheme="minorHAnsi"/>
        </w:rPr>
      </w:pPr>
    </w:p>
    <w:p w14:paraId="23BCD717" w14:textId="49F07752" w:rsidR="00C16F59" w:rsidRPr="00EA3CB3" w:rsidRDefault="00C16F59" w:rsidP="00CD7F36">
      <w:pPr>
        <w:pStyle w:val="ListParagraph"/>
        <w:numPr>
          <w:ilvl w:val="0"/>
          <w:numId w:val="2"/>
        </w:numPr>
        <w:spacing w:after="0" w:line="240" w:lineRule="auto"/>
        <w:ind w:left="180" w:hanging="180"/>
        <w:jc w:val="both"/>
        <w:rPr>
          <w:rFonts w:cstheme="minorHAnsi"/>
        </w:rPr>
      </w:pPr>
      <w:r w:rsidRPr="00EA3CB3">
        <w:rPr>
          <w:rFonts w:cstheme="minorHAnsi"/>
        </w:rPr>
        <w:t xml:space="preserve"> </w:t>
      </w:r>
      <w:r w:rsidRPr="00551A2D">
        <w:rPr>
          <w:rFonts w:cstheme="minorHAnsi"/>
          <w:b/>
          <w:bCs/>
        </w:rPr>
        <w:t>Requesters</w:t>
      </w:r>
      <w:r w:rsidRPr="00EA3CB3">
        <w:rPr>
          <w:rFonts w:cstheme="minorHAnsi"/>
        </w:rPr>
        <w:t xml:space="preserve"> can create a shopping cart, provide accounting information and submit the cart to the Approver for final review.</w:t>
      </w:r>
    </w:p>
    <w:p w14:paraId="4A3CF34C" w14:textId="3DC8EA4A" w:rsidR="00C16F59" w:rsidRDefault="00C16F59" w:rsidP="00050002">
      <w:pPr>
        <w:pStyle w:val="ListParagraph"/>
        <w:numPr>
          <w:ilvl w:val="0"/>
          <w:numId w:val="2"/>
        </w:numPr>
        <w:spacing w:after="0" w:line="240" w:lineRule="auto"/>
        <w:ind w:left="180" w:hanging="180"/>
        <w:jc w:val="both"/>
        <w:rPr>
          <w:rFonts w:cstheme="minorHAnsi"/>
        </w:rPr>
      </w:pPr>
      <w:r w:rsidRPr="00551A2D">
        <w:rPr>
          <w:rFonts w:cstheme="minorHAnsi"/>
          <w:b/>
          <w:bCs/>
        </w:rPr>
        <w:t>Approvers</w:t>
      </w:r>
      <w:r w:rsidRPr="00EA3CB3">
        <w:rPr>
          <w:rFonts w:cstheme="minorHAnsi"/>
        </w:rPr>
        <w:t xml:space="preserve"> are authorized individuals who may approve transactions to obligate the </w:t>
      </w:r>
      <w:r w:rsidR="000A536B" w:rsidRPr="00EA3CB3">
        <w:rPr>
          <w:rFonts w:cstheme="minorHAnsi"/>
        </w:rPr>
        <w:t>university</w:t>
      </w:r>
      <w:r w:rsidRPr="00EA3CB3">
        <w:rPr>
          <w:rFonts w:cstheme="minorHAnsi"/>
        </w:rPr>
        <w:t xml:space="preserve"> to spend funds, receive goods or services, or otherwise commit its resources. Individuals may enter into these transactions only if they have the appropriate level of authority. Authority is designated at the </w:t>
      </w:r>
      <w:r w:rsidR="00551A2D">
        <w:rPr>
          <w:rFonts w:cstheme="minorHAnsi"/>
        </w:rPr>
        <w:t xml:space="preserve">account </w:t>
      </w:r>
      <w:r w:rsidRPr="00EA3CB3">
        <w:rPr>
          <w:rFonts w:cstheme="minorHAnsi"/>
        </w:rPr>
        <w:t>level and implemented through the workflow in Bengal Buy.</w:t>
      </w:r>
    </w:p>
    <w:p w14:paraId="14E346B4" w14:textId="17D46721" w:rsidR="00FA3DBE" w:rsidRPr="00EA3CB3" w:rsidRDefault="00C16F59" w:rsidP="00384021">
      <w:pPr>
        <w:pBdr>
          <w:top w:val="single" w:sz="4" w:space="1" w:color="auto"/>
          <w:bottom w:val="single" w:sz="4" w:space="1" w:color="auto"/>
        </w:pBdr>
        <w:spacing w:after="100" w:line="240" w:lineRule="auto"/>
        <w:jc w:val="both"/>
        <w:rPr>
          <w:rFonts w:cstheme="minorHAnsi"/>
          <w:b/>
        </w:rPr>
      </w:pPr>
      <w:bookmarkStart w:id="0" w:name="_Hlk117859576"/>
      <w:r w:rsidRPr="00EA3CB3">
        <w:rPr>
          <w:rFonts w:cstheme="minorHAnsi"/>
          <w:b/>
        </w:rPr>
        <w:t>Can I be a Requestor and an Approver?</w:t>
      </w:r>
    </w:p>
    <w:p w14:paraId="5934A2B8" w14:textId="4A34E861" w:rsidR="00DC43CF" w:rsidRDefault="007C4AC8" w:rsidP="00B47278">
      <w:pPr>
        <w:spacing w:after="0" w:line="240" w:lineRule="auto"/>
        <w:jc w:val="both"/>
        <w:rPr>
          <w:rFonts w:cstheme="minorHAnsi"/>
        </w:rPr>
      </w:pPr>
      <w:r w:rsidRPr="00EA3CB3">
        <w:rPr>
          <w:rFonts w:cstheme="minorHAnsi"/>
        </w:rPr>
        <w:t>Yes!</w:t>
      </w:r>
      <w:r w:rsidR="00E33AEF" w:rsidRPr="00EA3CB3">
        <w:rPr>
          <w:rFonts w:cstheme="minorHAnsi"/>
        </w:rPr>
        <w:t xml:space="preserve"> In certain </w:t>
      </w:r>
      <w:r w:rsidR="006A507B" w:rsidRPr="00EA3CB3">
        <w:rPr>
          <w:rFonts w:cstheme="minorHAnsi"/>
        </w:rPr>
        <w:t>situations,</w:t>
      </w:r>
      <w:r w:rsidR="00E33AEF" w:rsidRPr="00EA3CB3">
        <w:rPr>
          <w:rFonts w:cstheme="minorHAnsi"/>
        </w:rPr>
        <w:t xml:space="preserve"> an individual may be a </w:t>
      </w:r>
      <w:r w:rsidR="004C4F23" w:rsidRPr="00EA3CB3">
        <w:rPr>
          <w:rFonts w:cstheme="minorHAnsi"/>
        </w:rPr>
        <w:t>R</w:t>
      </w:r>
      <w:r w:rsidR="00E33AEF" w:rsidRPr="00EA3CB3">
        <w:rPr>
          <w:rFonts w:cstheme="minorHAnsi"/>
        </w:rPr>
        <w:t xml:space="preserve">equestor and an Approver. </w:t>
      </w:r>
      <w:r w:rsidR="00A81F4D" w:rsidRPr="00EA3CB3">
        <w:rPr>
          <w:rFonts w:cstheme="minorHAnsi"/>
        </w:rPr>
        <w:t xml:space="preserve">If you are </w:t>
      </w:r>
      <w:r w:rsidR="00F7608F" w:rsidRPr="00EA3CB3">
        <w:rPr>
          <w:rFonts w:cstheme="minorHAnsi"/>
        </w:rPr>
        <w:t>an authorized signer on you</w:t>
      </w:r>
      <w:r w:rsidR="00DF0DC6" w:rsidRPr="00EA3CB3">
        <w:rPr>
          <w:rFonts w:cstheme="minorHAnsi"/>
        </w:rPr>
        <w:t xml:space="preserve">r account(s) and require no additional approvals at the departmental level, you can </w:t>
      </w:r>
      <w:r w:rsidR="00DE533B">
        <w:rPr>
          <w:rFonts w:cstheme="minorHAnsi"/>
        </w:rPr>
        <w:t>perform</w:t>
      </w:r>
      <w:r w:rsidR="00DF0DC6" w:rsidRPr="00EA3CB3">
        <w:rPr>
          <w:rFonts w:cstheme="minorHAnsi"/>
        </w:rPr>
        <w:t xml:space="preserve"> both roles.</w:t>
      </w:r>
      <w:r w:rsidR="00604659" w:rsidRPr="00EA3CB3">
        <w:rPr>
          <w:rFonts w:cstheme="minorHAnsi"/>
        </w:rPr>
        <w:t xml:space="preserve"> Please check with your leadership.</w:t>
      </w:r>
    </w:p>
    <w:p w14:paraId="77515961" w14:textId="77777777" w:rsidR="0022502C" w:rsidRDefault="0022502C" w:rsidP="00B47278">
      <w:pPr>
        <w:spacing w:after="0" w:line="240" w:lineRule="auto"/>
        <w:jc w:val="both"/>
        <w:rPr>
          <w:rFonts w:cstheme="minorHAnsi"/>
        </w:rPr>
      </w:pPr>
    </w:p>
    <w:bookmarkEnd w:id="0"/>
    <w:p w14:paraId="2338651A" w14:textId="1BFAF233" w:rsidR="00E01809" w:rsidRPr="00EA3CB3" w:rsidRDefault="00E01809" w:rsidP="00B47278">
      <w:pPr>
        <w:pBdr>
          <w:top w:val="single" w:sz="4" w:space="1" w:color="auto"/>
          <w:bottom w:val="single" w:sz="4" w:space="1" w:color="auto"/>
        </w:pBdr>
        <w:spacing w:after="0" w:line="240" w:lineRule="auto"/>
        <w:jc w:val="both"/>
        <w:rPr>
          <w:rFonts w:cstheme="minorHAnsi"/>
          <w:b/>
        </w:rPr>
      </w:pPr>
      <w:r w:rsidRPr="00EA3CB3">
        <w:rPr>
          <w:rFonts w:cstheme="minorHAnsi"/>
          <w:b/>
        </w:rPr>
        <w:t xml:space="preserve">How do I update an account manager or signatory for </w:t>
      </w:r>
      <w:r w:rsidR="00B4039C" w:rsidRPr="00EA3CB3">
        <w:rPr>
          <w:rFonts w:cstheme="minorHAnsi"/>
          <w:b/>
        </w:rPr>
        <w:t>Bengal Buy</w:t>
      </w:r>
      <w:r w:rsidRPr="00EA3CB3">
        <w:rPr>
          <w:rFonts w:cstheme="minorHAnsi"/>
          <w:b/>
        </w:rPr>
        <w:t>?</w:t>
      </w:r>
    </w:p>
    <w:p w14:paraId="5BD617F9" w14:textId="5BAAA239" w:rsidR="00E01809" w:rsidRPr="00EA3CB3" w:rsidRDefault="00E01809" w:rsidP="00D72731">
      <w:pPr>
        <w:spacing w:after="100" w:line="240" w:lineRule="auto"/>
        <w:jc w:val="both"/>
        <w:rPr>
          <w:rFonts w:cstheme="minorHAnsi"/>
        </w:rPr>
      </w:pPr>
      <w:r w:rsidRPr="00EA3CB3">
        <w:rPr>
          <w:rFonts w:cstheme="minorHAnsi"/>
        </w:rPr>
        <w:t>If you need to update/change an account manager for State or Foundation</w:t>
      </w:r>
      <w:r w:rsidR="00DE533B">
        <w:rPr>
          <w:rFonts w:cstheme="minorHAnsi"/>
        </w:rPr>
        <w:t xml:space="preserve"> account</w:t>
      </w:r>
      <w:r w:rsidRPr="00EA3CB3">
        <w:rPr>
          <w:rFonts w:cstheme="minorHAnsi"/>
        </w:rPr>
        <w:t xml:space="preserve">, complete the </w:t>
      </w:r>
      <w:hyperlink r:id="rId14" w:history="1">
        <w:r w:rsidR="007E544E">
          <w:rPr>
            <w:rStyle w:val="Hyperlink"/>
            <w:rFonts w:cstheme="minorHAnsi"/>
          </w:rPr>
          <w:t>S</w:t>
        </w:r>
        <w:r w:rsidRPr="007E544E">
          <w:rPr>
            <w:rStyle w:val="Hyperlink"/>
            <w:rFonts w:cstheme="minorHAnsi"/>
          </w:rPr>
          <w:t xml:space="preserve">ecurity </w:t>
        </w:r>
        <w:r w:rsidR="007E544E">
          <w:rPr>
            <w:rStyle w:val="Hyperlink"/>
            <w:rFonts w:cstheme="minorHAnsi"/>
          </w:rPr>
          <w:t>A</w:t>
        </w:r>
        <w:r w:rsidRPr="007E544E">
          <w:rPr>
            <w:rStyle w:val="Hyperlink"/>
            <w:rFonts w:cstheme="minorHAnsi"/>
          </w:rPr>
          <w:t xml:space="preserve">ccess </w:t>
        </w:r>
        <w:r w:rsidR="007E544E" w:rsidRPr="007E544E">
          <w:rPr>
            <w:rStyle w:val="Hyperlink"/>
            <w:rFonts w:cstheme="minorHAnsi"/>
          </w:rPr>
          <w:t xml:space="preserve">&amp; </w:t>
        </w:r>
        <w:r w:rsidR="007E544E">
          <w:rPr>
            <w:rStyle w:val="Hyperlink"/>
            <w:rFonts w:cstheme="minorHAnsi"/>
          </w:rPr>
          <w:t>A</w:t>
        </w:r>
        <w:r w:rsidRPr="007E544E">
          <w:rPr>
            <w:rStyle w:val="Hyperlink"/>
            <w:rFonts w:cstheme="minorHAnsi"/>
          </w:rPr>
          <w:t>uthorization form</w:t>
        </w:r>
      </w:hyperlink>
      <w:r w:rsidR="007E544E">
        <w:rPr>
          <w:rFonts w:cstheme="minorHAnsi"/>
        </w:rPr>
        <w:t>.</w:t>
      </w:r>
    </w:p>
    <w:p w14:paraId="07A676CD" w14:textId="77777777" w:rsidR="00727212" w:rsidRPr="00EA3CB3" w:rsidRDefault="00727212" w:rsidP="007476B4">
      <w:pPr>
        <w:spacing w:after="0"/>
        <w:rPr>
          <w:rFonts w:cstheme="minorHAnsi"/>
          <w:b/>
          <w:bCs/>
          <w:u w:val="single"/>
        </w:rPr>
      </w:pPr>
    </w:p>
    <w:p w14:paraId="5CA14C9C" w14:textId="205F6B5C" w:rsidR="007476B4" w:rsidRPr="00384021" w:rsidRDefault="007476B4" w:rsidP="001B53C8">
      <w:pPr>
        <w:pBdr>
          <w:top w:val="single" w:sz="4" w:space="1" w:color="auto"/>
        </w:pBdr>
        <w:spacing w:after="0"/>
        <w:rPr>
          <w:rFonts w:cstheme="minorHAnsi"/>
          <w:b/>
          <w:bCs/>
          <w:color w:val="C45911" w:themeColor="accent2" w:themeShade="BF"/>
          <w:sz w:val="24"/>
          <w:szCs w:val="24"/>
        </w:rPr>
      </w:pPr>
      <w:r w:rsidRPr="00384021">
        <w:rPr>
          <w:rFonts w:cstheme="minorHAnsi"/>
          <w:b/>
          <w:bCs/>
          <w:color w:val="C45911" w:themeColor="accent2" w:themeShade="BF"/>
          <w:sz w:val="24"/>
          <w:szCs w:val="24"/>
        </w:rPr>
        <w:t>Bengal Buy FAQS</w:t>
      </w:r>
    </w:p>
    <w:p w14:paraId="42F3C974" w14:textId="77777777" w:rsidR="00B47278" w:rsidRDefault="00B47278" w:rsidP="00B47278">
      <w:pPr>
        <w:pBdr>
          <w:top w:val="single" w:sz="4" w:space="1" w:color="auto"/>
          <w:bottom w:val="single" w:sz="4" w:space="1" w:color="auto"/>
        </w:pBdr>
        <w:spacing w:after="0" w:line="240" w:lineRule="auto"/>
        <w:jc w:val="both"/>
        <w:rPr>
          <w:rFonts w:cstheme="minorHAnsi"/>
          <w:b/>
        </w:rPr>
      </w:pPr>
    </w:p>
    <w:p w14:paraId="5BFC6D61" w14:textId="273F502E" w:rsidR="007476B4" w:rsidRPr="00EA3CB3" w:rsidRDefault="007476B4" w:rsidP="00B47278">
      <w:pPr>
        <w:pBdr>
          <w:top w:val="single" w:sz="4" w:space="1" w:color="auto"/>
          <w:bottom w:val="single" w:sz="4" w:space="1" w:color="auto"/>
        </w:pBdr>
        <w:spacing w:after="0" w:line="240" w:lineRule="auto"/>
        <w:jc w:val="both"/>
        <w:rPr>
          <w:rFonts w:cstheme="minorHAnsi"/>
          <w:b/>
        </w:rPr>
      </w:pPr>
      <w:r w:rsidRPr="00EA3CB3">
        <w:rPr>
          <w:rFonts w:cstheme="minorHAnsi"/>
          <w:b/>
        </w:rPr>
        <w:t>What types of funds can I use in Bengal Buy?</w:t>
      </w:r>
    </w:p>
    <w:p w14:paraId="62694EB7" w14:textId="33E1B55C" w:rsidR="00384021" w:rsidRDefault="007476B4" w:rsidP="00B47278">
      <w:pPr>
        <w:spacing w:after="0" w:line="240" w:lineRule="auto"/>
        <w:jc w:val="both"/>
        <w:rPr>
          <w:rFonts w:cstheme="minorHAnsi"/>
          <w:bCs/>
        </w:rPr>
      </w:pPr>
      <w:r w:rsidRPr="00456E7C">
        <w:rPr>
          <w:rFonts w:cstheme="minorHAnsi"/>
        </w:rPr>
        <w:t>All BS</w:t>
      </w:r>
      <w:r w:rsidR="00DE533B" w:rsidRPr="00456E7C">
        <w:rPr>
          <w:rFonts w:cstheme="minorHAnsi"/>
        </w:rPr>
        <w:t>U</w:t>
      </w:r>
      <w:r w:rsidRPr="00456E7C">
        <w:rPr>
          <w:rFonts w:cstheme="minorHAnsi"/>
        </w:rPr>
        <w:t xml:space="preserve"> </w:t>
      </w:r>
      <w:r w:rsidR="00CD1323" w:rsidRPr="00456E7C">
        <w:rPr>
          <w:rFonts w:cstheme="minorHAnsi"/>
        </w:rPr>
        <w:t xml:space="preserve">state appropriated </w:t>
      </w:r>
      <w:r w:rsidRPr="00456E7C">
        <w:rPr>
          <w:rFonts w:cstheme="minorHAnsi"/>
        </w:rPr>
        <w:t xml:space="preserve">funds </w:t>
      </w:r>
      <w:r w:rsidR="00CD1323" w:rsidRPr="00456E7C">
        <w:rPr>
          <w:rFonts w:cstheme="minorHAnsi"/>
        </w:rPr>
        <w:t>should be available to use</w:t>
      </w:r>
      <w:r w:rsidR="00DE533B" w:rsidRPr="00456E7C">
        <w:rPr>
          <w:rFonts w:cstheme="minorHAnsi"/>
          <w:b/>
        </w:rPr>
        <w:t xml:space="preserve">. </w:t>
      </w:r>
      <w:r w:rsidR="00DE533B" w:rsidRPr="00456E7C">
        <w:rPr>
          <w:rFonts w:cstheme="minorHAnsi"/>
          <w:bCs/>
        </w:rPr>
        <w:t xml:space="preserve"> </w:t>
      </w:r>
      <w:r w:rsidR="00CD1323">
        <w:rPr>
          <w:rFonts w:cstheme="minorHAnsi"/>
          <w:bCs/>
        </w:rPr>
        <w:t>We will phase in other funding sources such as, Research Foundation and BSU Foundation.</w:t>
      </w:r>
    </w:p>
    <w:p w14:paraId="4DE11C43" w14:textId="77777777" w:rsidR="00CD1323" w:rsidRDefault="00CD1323" w:rsidP="00B47278">
      <w:pPr>
        <w:spacing w:after="0" w:line="240" w:lineRule="auto"/>
        <w:jc w:val="both"/>
        <w:rPr>
          <w:rFonts w:cstheme="minorHAnsi"/>
          <w:bCs/>
        </w:rPr>
      </w:pPr>
    </w:p>
    <w:p w14:paraId="617D42AB" w14:textId="6EF6CA1E" w:rsidR="007476B4" w:rsidRPr="00EA3CB3" w:rsidRDefault="007476B4" w:rsidP="00B47278">
      <w:pPr>
        <w:pBdr>
          <w:top w:val="single" w:sz="4" w:space="1" w:color="auto"/>
          <w:bottom w:val="single" w:sz="4" w:space="1" w:color="auto"/>
        </w:pBdr>
        <w:spacing w:after="0" w:line="240" w:lineRule="auto"/>
        <w:jc w:val="both"/>
        <w:rPr>
          <w:rFonts w:cstheme="minorHAnsi"/>
          <w:b/>
        </w:rPr>
      </w:pPr>
      <w:r w:rsidRPr="00EA3CB3">
        <w:rPr>
          <w:rFonts w:cstheme="minorHAnsi"/>
          <w:b/>
        </w:rPr>
        <w:t>What types of purchases can be submitted in Bengal Buy?</w:t>
      </w:r>
    </w:p>
    <w:p w14:paraId="1D73854E" w14:textId="4D1BB661" w:rsidR="007476B4" w:rsidRDefault="007476B4" w:rsidP="00B47278">
      <w:pPr>
        <w:spacing w:after="0"/>
        <w:rPr>
          <w:rFonts w:cstheme="minorHAnsi"/>
        </w:rPr>
      </w:pPr>
      <w:r w:rsidRPr="00EA3CB3">
        <w:rPr>
          <w:rFonts w:cstheme="minorHAnsi"/>
        </w:rPr>
        <w:t>There are three ways to create orders in Bengal Buy. Users can submit a catalog order</w:t>
      </w:r>
      <w:r w:rsidR="00582806">
        <w:rPr>
          <w:rFonts w:cstheme="minorHAnsi"/>
        </w:rPr>
        <w:t xml:space="preserve"> (showcase suppliers)</w:t>
      </w:r>
      <w:r w:rsidRPr="00EA3CB3">
        <w:rPr>
          <w:rFonts w:cstheme="minorHAnsi"/>
        </w:rPr>
        <w:t>, a non-catalog item order, and special requests.</w:t>
      </w:r>
    </w:p>
    <w:p w14:paraId="0028C795" w14:textId="77777777" w:rsidR="00E33D76" w:rsidRPr="00EA3CB3" w:rsidRDefault="00E33D76" w:rsidP="00B47278">
      <w:pPr>
        <w:spacing w:after="0"/>
        <w:rPr>
          <w:rFonts w:cstheme="minorHAnsi"/>
        </w:rPr>
      </w:pPr>
    </w:p>
    <w:p w14:paraId="2156EB39" w14:textId="008ED191" w:rsidR="00BB0D0A" w:rsidRPr="00EA3CB3" w:rsidRDefault="00C16F59" w:rsidP="00B47278">
      <w:pPr>
        <w:pBdr>
          <w:top w:val="single" w:sz="4" w:space="1" w:color="auto"/>
          <w:bottom w:val="single" w:sz="4" w:space="1" w:color="auto"/>
        </w:pBdr>
        <w:spacing w:after="0" w:line="240" w:lineRule="auto"/>
        <w:jc w:val="both"/>
        <w:rPr>
          <w:rFonts w:cstheme="minorHAnsi"/>
          <w:b/>
        </w:rPr>
      </w:pPr>
      <w:r w:rsidRPr="00EA3CB3">
        <w:rPr>
          <w:rFonts w:cstheme="minorHAnsi"/>
          <w:b/>
        </w:rPr>
        <w:t>What are Showcase Suppliers?</w:t>
      </w:r>
    </w:p>
    <w:p w14:paraId="1E8AB16A" w14:textId="140420DC" w:rsidR="00BB0D0A" w:rsidRDefault="004F0967" w:rsidP="00B47278">
      <w:pPr>
        <w:spacing w:after="0" w:line="240" w:lineRule="auto"/>
        <w:jc w:val="both"/>
        <w:rPr>
          <w:rFonts w:cstheme="minorHAnsi"/>
        </w:rPr>
      </w:pPr>
      <w:r w:rsidRPr="00EA3CB3">
        <w:rPr>
          <w:rFonts w:cstheme="minorHAnsi"/>
        </w:rPr>
        <w:t xml:space="preserve">Showcase suppliers are </w:t>
      </w:r>
      <w:r w:rsidR="00A12C78" w:rsidRPr="00EA3CB3">
        <w:rPr>
          <w:rFonts w:cstheme="minorHAnsi"/>
        </w:rPr>
        <w:t>vendors and e</w:t>
      </w:r>
      <w:r w:rsidR="00F87C2D" w:rsidRPr="00EA3CB3">
        <w:rPr>
          <w:rFonts w:cstheme="minorHAnsi"/>
        </w:rPr>
        <w:t>-</w:t>
      </w:r>
      <w:r w:rsidR="00A12C78" w:rsidRPr="00EA3CB3">
        <w:rPr>
          <w:rFonts w:cstheme="minorHAnsi"/>
        </w:rPr>
        <w:t>marketplace vendors who you can shop from online, just like Amazon. Pricing is</w:t>
      </w:r>
      <w:r w:rsidR="0022502C">
        <w:rPr>
          <w:rFonts w:cstheme="minorHAnsi"/>
        </w:rPr>
        <w:t xml:space="preserve"> </w:t>
      </w:r>
      <w:r w:rsidR="00A12C78" w:rsidRPr="00EA3CB3">
        <w:rPr>
          <w:rFonts w:cstheme="minorHAnsi"/>
        </w:rPr>
        <w:t>pre-</w:t>
      </w:r>
      <w:r w:rsidR="00C40F85" w:rsidRPr="00EA3CB3">
        <w:rPr>
          <w:rFonts w:cstheme="minorHAnsi"/>
        </w:rPr>
        <w:t>negotiated, and no additional quotes are necessary.</w:t>
      </w:r>
    </w:p>
    <w:p w14:paraId="75E89C43" w14:textId="0A3CF9E9" w:rsidR="00BB0D0A" w:rsidRPr="00EA3CB3" w:rsidRDefault="00C16F59" w:rsidP="00B47278">
      <w:pPr>
        <w:pBdr>
          <w:top w:val="single" w:sz="4" w:space="1" w:color="auto"/>
          <w:bottom w:val="single" w:sz="4" w:space="1" w:color="auto"/>
        </w:pBdr>
        <w:spacing w:after="0" w:line="240" w:lineRule="auto"/>
        <w:jc w:val="both"/>
        <w:rPr>
          <w:rFonts w:cstheme="minorHAnsi"/>
          <w:b/>
        </w:rPr>
      </w:pPr>
      <w:r w:rsidRPr="00EA3CB3">
        <w:rPr>
          <w:rFonts w:cstheme="minorHAnsi"/>
          <w:b/>
        </w:rPr>
        <w:t>What types of purchases can be submitted as a Non-Catalog Item</w:t>
      </w:r>
      <w:r w:rsidR="00BB0D0A" w:rsidRPr="00EA3CB3">
        <w:rPr>
          <w:rFonts w:cstheme="minorHAnsi"/>
          <w:b/>
        </w:rPr>
        <w:t>?</w:t>
      </w:r>
    </w:p>
    <w:p w14:paraId="77BFB0B2" w14:textId="0B4C47C4" w:rsidR="00BB0D0A" w:rsidRDefault="007F3172" w:rsidP="00B47278">
      <w:pPr>
        <w:spacing w:after="0" w:line="240" w:lineRule="auto"/>
        <w:jc w:val="both"/>
        <w:rPr>
          <w:rFonts w:cstheme="minorHAnsi"/>
        </w:rPr>
      </w:pPr>
      <w:r w:rsidRPr="00EA3CB3">
        <w:rPr>
          <w:rFonts w:cstheme="minorHAnsi"/>
        </w:rPr>
        <w:t xml:space="preserve">A </w:t>
      </w:r>
      <w:r w:rsidR="000C79A7" w:rsidRPr="00EA3CB3">
        <w:rPr>
          <w:rFonts w:cstheme="minorHAnsi"/>
        </w:rPr>
        <w:t>non-catalog</w:t>
      </w:r>
      <w:r w:rsidRPr="00EA3CB3">
        <w:rPr>
          <w:rFonts w:cstheme="minorHAnsi"/>
        </w:rPr>
        <w:t xml:space="preserve"> item order is an order for goods or services where</w:t>
      </w:r>
      <w:r w:rsidR="00527022" w:rsidRPr="00EA3CB3">
        <w:rPr>
          <w:rFonts w:cstheme="minorHAnsi"/>
        </w:rPr>
        <w:t xml:space="preserve"> there</w:t>
      </w:r>
      <w:r w:rsidRPr="00EA3CB3">
        <w:rPr>
          <w:rFonts w:cstheme="minorHAnsi"/>
        </w:rPr>
        <w:t xml:space="preserve"> is not a catalog available in </w:t>
      </w:r>
      <w:r w:rsidR="001E49CA" w:rsidRPr="00EA3CB3">
        <w:rPr>
          <w:rFonts w:cstheme="minorHAnsi"/>
        </w:rPr>
        <w:t>Bengal Buy</w:t>
      </w:r>
      <w:r w:rsidR="00527022" w:rsidRPr="00EA3CB3">
        <w:rPr>
          <w:rFonts w:cstheme="minorHAnsi"/>
        </w:rPr>
        <w:t xml:space="preserve"> for those goods or services.</w:t>
      </w:r>
      <w:r w:rsidR="008D7EEC" w:rsidRPr="00EA3CB3">
        <w:rPr>
          <w:rFonts w:cstheme="minorHAnsi"/>
        </w:rPr>
        <w:t xml:space="preserve"> Note that almost all purchases that are not purchase</w:t>
      </w:r>
      <w:r w:rsidR="00024889" w:rsidRPr="00EA3CB3">
        <w:rPr>
          <w:rFonts w:cstheme="minorHAnsi"/>
        </w:rPr>
        <w:t>d</w:t>
      </w:r>
      <w:r w:rsidR="008D7EEC" w:rsidRPr="00EA3CB3">
        <w:rPr>
          <w:rFonts w:cstheme="minorHAnsi"/>
        </w:rPr>
        <w:t xml:space="preserve"> as a catalog order from a showcase supplier, will be purchased using this method.</w:t>
      </w:r>
    </w:p>
    <w:p w14:paraId="70F95759" w14:textId="77777777" w:rsidR="00E33D76" w:rsidRPr="00EA3CB3" w:rsidRDefault="00E33D76" w:rsidP="00B47278">
      <w:pPr>
        <w:spacing w:after="0" w:line="240" w:lineRule="auto"/>
        <w:jc w:val="both"/>
        <w:rPr>
          <w:rFonts w:cstheme="minorHAnsi"/>
        </w:rPr>
      </w:pPr>
    </w:p>
    <w:p w14:paraId="0FEA8E55" w14:textId="7971D41A" w:rsidR="00BB0D0A" w:rsidRPr="00EA3CB3" w:rsidRDefault="00C16F59" w:rsidP="00B47278">
      <w:pPr>
        <w:pBdr>
          <w:top w:val="single" w:sz="4" w:space="1" w:color="auto"/>
          <w:bottom w:val="single" w:sz="4" w:space="1" w:color="auto"/>
        </w:pBdr>
        <w:spacing w:after="0" w:line="240" w:lineRule="auto"/>
        <w:jc w:val="both"/>
        <w:rPr>
          <w:rFonts w:cstheme="minorHAnsi"/>
          <w:b/>
        </w:rPr>
      </w:pPr>
      <w:r w:rsidRPr="00EA3CB3">
        <w:rPr>
          <w:rFonts w:cstheme="minorHAnsi"/>
          <w:b/>
        </w:rPr>
        <w:t>What can be submitted as a Special Service Request</w:t>
      </w:r>
      <w:r w:rsidR="00BB0D0A" w:rsidRPr="00EA3CB3">
        <w:rPr>
          <w:rFonts w:cstheme="minorHAnsi"/>
          <w:b/>
        </w:rPr>
        <w:t>?</w:t>
      </w:r>
    </w:p>
    <w:p w14:paraId="681E696A" w14:textId="60F44764" w:rsidR="00CA2F97" w:rsidRDefault="00DF1C8A" w:rsidP="00B47278">
      <w:pPr>
        <w:spacing w:after="0" w:line="240" w:lineRule="auto"/>
        <w:jc w:val="both"/>
        <w:rPr>
          <w:rFonts w:cstheme="minorHAnsi"/>
        </w:rPr>
      </w:pPr>
      <w:r w:rsidRPr="00EA3CB3">
        <w:rPr>
          <w:rFonts w:cstheme="minorHAnsi"/>
        </w:rPr>
        <w:t xml:space="preserve">Special Requests are for </w:t>
      </w:r>
      <w:r w:rsidR="00CD33E7" w:rsidRPr="00EA3CB3">
        <w:rPr>
          <w:rFonts w:cstheme="minorHAnsi"/>
        </w:rPr>
        <w:t>specific types of orders or payments.</w:t>
      </w:r>
      <w:r w:rsidR="00EE10E5" w:rsidRPr="00EA3CB3">
        <w:rPr>
          <w:rFonts w:cstheme="minorHAnsi"/>
        </w:rPr>
        <w:t xml:space="preserve"> </w:t>
      </w:r>
      <w:r w:rsidR="004C651C" w:rsidRPr="00EA3CB3">
        <w:rPr>
          <w:rFonts w:cstheme="minorHAnsi"/>
        </w:rPr>
        <w:t>Bengal Buy does not convert Sp</w:t>
      </w:r>
      <w:r w:rsidR="004C651C" w:rsidRPr="00E33D76">
        <w:rPr>
          <w:rFonts w:cstheme="minorHAnsi"/>
        </w:rPr>
        <w:t>ecial Request forms into an external order. An invoice in hand is required before using this form</w:t>
      </w:r>
      <w:r w:rsidR="00F82E2C" w:rsidRPr="00E33D76">
        <w:rPr>
          <w:rFonts w:cstheme="minorHAnsi"/>
        </w:rPr>
        <w:t xml:space="preserve"> and the</w:t>
      </w:r>
      <w:r w:rsidR="00000B2B" w:rsidRPr="00E33D76">
        <w:rPr>
          <w:rFonts w:cstheme="minorHAnsi"/>
        </w:rPr>
        <w:t xml:space="preserve"> cost must be under $10,000.</w:t>
      </w:r>
    </w:p>
    <w:p w14:paraId="0AF32F13" w14:textId="77777777" w:rsidR="00E33D76" w:rsidRPr="00EA3CB3" w:rsidRDefault="00E33D76" w:rsidP="00B47278">
      <w:pPr>
        <w:spacing w:after="0" w:line="240" w:lineRule="auto"/>
        <w:jc w:val="both"/>
        <w:rPr>
          <w:rFonts w:cstheme="minorHAnsi"/>
        </w:rPr>
      </w:pPr>
    </w:p>
    <w:p w14:paraId="59223E42" w14:textId="76D5E66C" w:rsidR="00BB0D0A" w:rsidRPr="00EA3CB3" w:rsidRDefault="00C20D91" w:rsidP="00B47278">
      <w:pPr>
        <w:pBdr>
          <w:top w:val="single" w:sz="4" w:space="1" w:color="auto"/>
          <w:bottom w:val="single" w:sz="4" w:space="1" w:color="auto"/>
        </w:pBdr>
        <w:spacing w:after="0" w:line="240" w:lineRule="auto"/>
        <w:jc w:val="both"/>
        <w:rPr>
          <w:rFonts w:cstheme="minorHAnsi"/>
          <w:b/>
        </w:rPr>
      </w:pPr>
      <w:r w:rsidRPr="00EA3CB3">
        <w:rPr>
          <w:rFonts w:cstheme="minorHAnsi"/>
          <w:b/>
        </w:rPr>
        <w:t xml:space="preserve">How do I </w:t>
      </w:r>
      <w:r w:rsidR="00C16F59" w:rsidRPr="00EA3CB3">
        <w:rPr>
          <w:rFonts w:cstheme="minorHAnsi"/>
          <w:b/>
        </w:rPr>
        <w:t xml:space="preserve">request a Change Order in </w:t>
      </w:r>
      <w:r w:rsidR="001E49CA" w:rsidRPr="00EA3CB3">
        <w:rPr>
          <w:rFonts w:cstheme="minorHAnsi"/>
          <w:b/>
        </w:rPr>
        <w:t>Bengal Buy</w:t>
      </w:r>
      <w:r w:rsidR="00C16F59" w:rsidRPr="00EA3CB3">
        <w:rPr>
          <w:rFonts w:cstheme="minorHAnsi"/>
          <w:b/>
        </w:rPr>
        <w:t>?</w:t>
      </w:r>
    </w:p>
    <w:p w14:paraId="11BB5E7E" w14:textId="7361BFA9" w:rsidR="00BB0D0A" w:rsidRDefault="00AF3AC2" w:rsidP="00B47278">
      <w:pPr>
        <w:spacing w:after="0" w:line="240" w:lineRule="auto"/>
        <w:jc w:val="both"/>
        <w:rPr>
          <w:rFonts w:cstheme="minorHAnsi"/>
        </w:rPr>
      </w:pPr>
      <w:r w:rsidRPr="00EA3CB3">
        <w:rPr>
          <w:rFonts w:cstheme="minorHAnsi"/>
        </w:rPr>
        <w:t>Complete the PO Change Order Form</w:t>
      </w:r>
      <w:r w:rsidR="00336B4C" w:rsidRPr="00EA3CB3">
        <w:rPr>
          <w:rFonts w:cstheme="minorHAnsi"/>
        </w:rPr>
        <w:t xml:space="preserve"> on the Procurement website</w:t>
      </w:r>
      <w:r w:rsidR="00742730" w:rsidRPr="00EA3CB3">
        <w:rPr>
          <w:rFonts w:cstheme="minorHAnsi"/>
        </w:rPr>
        <w:t xml:space="preserve"> </w:t>
      </w:r>
      <w:r w:rsidRPr="00EA3CB3">
        <w:rPr>
          <w:rFonts w:cstheme="minorHAnsi"/>
        </w:rPr>
        <w:t>and submit</w:t>
      </w:r>
      <w:r w:rsidR="005B5489" w:rsidRPr="00EA3CB3">
        <w:rPr>
          <w:rFonts w:cstheme="minorHAnsi"/>
        </w:rPr>
        <w:t>. When the Change Order is completed, Purchasing will confirm.</w:t>
      </w:r>
    </w:p>
    <w:p w14:paraId="7206BF97" w14:textId="77777777" w:rsidR="00E33D76" w:rsidRPr="00EA3CB3" w:rsidRDefault="00E33D76" w:rsidP="00B47278">
      <w:pPr>
        <w:spacing w:after="0" w:line="240" w:lineRule="auto"/>
        <w:jc w:val="both"/>
        <w:rPr>
          <w:rFonts w:cstheme="minorHAnsi"/>
        </w:rPr>
      </w:pPr>
    </w:p>
    <w:p w14:paraId="662064F2" w14:textId="6373DC44" w:rsidR="0021073F" w:rsidRPr="00384021" w:rsidRDefault="00E97B23" w:rsidP="00B47278">
      <w:pPr>
        <w:pBdr>
          <w:top w:val="single" w:sz="4" w:space="1" w:color="auto"/>
          <w:bottom w:val="single" w:sz="4" w:space="1" w:color="auto"/>
        </w:pBdr>
        <w:autoSpaceDE w:val="0"/>
        <w:autoSpaceDN w:val="0"/>
        <w:adjustRightInd w:val="0"/>
        <w:spacing w:after="0" w:line="240" w:lineRule="auto"/>
        <w:rPr>
          <w:rFonts w:cstheme="minorHAnsi"/>
          <w:b/>
        </w:rPr>
      </w:pPr>
      <w:r w:rsidRPr="00384021">
        <w:rPr>
          <w:rFonts w:cstheme="minorHAnsi"/>
          <w:b/>
        </w:rPr>
        <w:t>How to Buy IT Products</w:t>
      </w:r>
    </w:p>
    <w:p w14:paraId="0D341306" w14:textId="272D0EC9" w:rsidR="00E97B23" w:rsidRDefault="00F3573B" w:rsidP="00B47278">
      <w:pPr>
        <w:autoSpaceDE w:val="0"/>
        <w:autoSpaceDN w:val="0"/>
        <w:adjustRightInd w:val="0"/>
        <w:spacing w:after="0" w:line="240" w:lineRule="auto"/>
        <w:rPr>
          <w:rFonts w:cstheme="minorHAnsi"/>
          <w:bCs/>
        </w:rPr>
      </w:pPr>
      <w:r w:rsidRPr="00EA3CB3">
        <w:rPr>
          <w:rFonts w:cstheme="minorHAnsi"/>
          <w:bCs/>
        </w:rPr>
        <w:t xml:space="preserve">Submit an IT ticket for the IT products/services </w:t>
      </w:r>
      <w:r w:rsidR="009D2FBE" w:rsidRPr="00EA3CB3">
        <w:rPr>
          <w:rFonts w:cstheme="minorHAnsi"/>
          <w:bCs/>
        </w:rPr>
        <w:t xml:space="preserve">needed, </w:t>
      </w:r>
      <w:r w:rsidRPr="00EA3CB3">
        <w:rPr>
          <w:rFonts w:cstheme="minorHAnsi"/>
          <w:bCs/>
        </w:rPr>
        <w:t xml:space="preserve">and </w:t>
      </w:r>
      <w:r w:rsidR="00B2521A" w:rsidRPr="00EA3CB3">
        <w:rPr>
          <w:rFonts w:cstheme="minorHAnsi"/>
          <w:bCs/>
        </w:rPr>
        <w:t>IT will place the order for you through Bengal Buy.</w:t>
      </w:r>
      <w:r w:rsidR="00A14645" w:rsidRPr="00EA3CB3">
        <w:rPr>
          <w:rFonts w:cstheme="minorHAnsi"/>
          <w:bCs/>
        </w:rPr>
        <w:t xml:space="preserve"> </w:t>
      </w:r>
    </w:p>
    <w:p w14:paraId="40AC0DDC" w14:textId="77777777" w:rsidR="00E33D76" w:rsidRDefault="00E33D76" w:rsidP="00B47278">
      <w:pPr>
        <w:autoSpaceDE w:val="0"/>
        <w:autoSpaceDN w:val="0"/>
        <w:adjustRightInd w:val="0"/>
        <w:spacing w:after="0" w:line="240" w:lineRule="auto"/>
        <w:rPr>
          <w:rFonts w:cstheme="minorHAnsi"/>
          <w:bCs/>
        </w:rPr>
      </w:pPr>
    </w:p>
    <w:p w14:paraId="46845806" w14:textId="77777777" w:rsidR="00E33D76" w:rsidRDefault="00E33D76" w:rsidP="00B47278">
      <w:pPr>
        <w:autoSpaceDE w:val="0"/>
        <w:autoSpaceDN w:val="0"/>
        <w:adjustRightInd w:val="0"/>
        <w:spacing w:after="0" w:line="240" w:lineRule="auto"/>
        <w:rPr>
          <w:rFonts w:cstheme="minorHAnsi"/>
          <w:bCs/>
        </w:rPr>
      </w:pPr>
    </w:p>
    <w:p w14:paraId="33DBA121" w14:textId="77777777" w:rsidR="00B47278" w:rsidRDefault="00B47278" w:rsidP="00B47278">
      <w:pPr>
        <w:autoSpaceDE w:val="0"/>
        <w:autoSpaceDN w:val="0"/>
        <w:adjustRightInd w:val="0"/>
        <w:spacing w:after="0" w:line="240" w:lineRule="auto"/>
        <w:rPr>
          <w:rFonts w:cstheme="minorHAnsi"/>
          <w:bCs/>
        </w:rPr>
      </w:pPr>
    </w:p>
    <w:p w14:paraId="107E456A" w14:textId="77777777" w:rsidR="00B47278" w:rsidRDefault="00B47278" w:rsidP="00B47278">
      <w:pPr>
        <w:autoSpaceDE w:val="0"/>
        <w:autoSpaceDN w:val="0"/>
        <w:adjustRightInd w:val="0"/>
        <w:spacing w:after="0" w:line="240" w:lineRule="auto"/>
        <w:rPr>
          <w:rFonts w:cstheme="minorHAnsi"/>
          <w:bCs/>
        </w:rPr>
      </w:pPr>
    </w:p>
    <w:p w14:paraId="5D14FD32" w14:textId="77777777" w:rsidR="00B47278" w:rsidRDefault="00B47278" w:rsidP="00B47278">
      <w:pPr>
        <w:autoSpaceDE w:val="0"/>
        <w:autoSpaceDN w:val="0"/>
        <w:adjustRightInd w:val="0"/>
        <w:spacing w:after="0" w:line="240" w:lineRule="auto"/>
        <w:rPr>
          <w:rFonts w:cstheme="minorHAnsi"/>
          <w:bCs/>
        </w:rPr>
      </w:pPr>
    </w:p>
    <w:p w14:paraId="501A7A22" w14:textId="77777777" w:rsidR="00B47278" w:rsidRDefault="00B47278" w:rsidP="00B47278">
      <w:pPr>
        <w:autoSpaceDE w:val="0"/>
        <w:autoSpaceDN w:val="0"/>
        <w:adjustRightInd w:val="0"/>
        <w:spacing w:after="0" w:line="240" w:lineRule="auto"/>
        <w:rPr>
          <w:rFonts w:cstheme="minorHAnsi"/>
          <w:bCs/>
        </w:rPr>
      </w:pPr>
    </w:p>
    <w:p w14:paraId="151572CC" w14:textId="77777777" w:rsidR="00B47278" w:rsidRDefault="00B47278" w:rsidP="00B47278">
      <w:pPr>
        <w:autoSpaceDE w:val="0"/>
        <w:autoSpaceDN w:val="0"/>
        <w:adjustRightInd w:val="0"/>
        <w:spacing w:after="0" w:line="240" w:lineRule="auto"/>
        <w:rPr>
          <w:rFonts w:cstheme="minorHAnsi"/>
          <w:bCs/>
        </w:rPr>
      </w:pPr>
    </w:p>
    <w:p w14:paraId="5A333B78" w14:textId="77777777" w:rsidR="00B47278" w:rsidRDefault="00B47278" w:rsidP="00B47278">
      <w:pPr>
        <w:autoSpaceDE w:val="0"/>
        <w:autoSpaceDN w:val="0"/>
        <w:adjustRightInd w:val="0"/>
        <w:spacing w:after="0" w:line="240" w:lineRule="auto"/>
        <w:rPr>
          <w:rFonts w:cstheme="minorHAnsi"/>
          <w:bCs/>
        </w:rPr>
      </w:pPr>
    </w:p>
    <w:p w14:paraId="34B1113C" w14:textId="77777777" w:rsidR="00B47278" w:rsidRDefault="00B47278" w:rsidP="00B47278">
      <w:pPr>
        <w:autoSpaceDE w:val="0"/>
        <w:autoSpaceDN w:val="0"/>
        <w:adjustRightInd w:val="0"/>
        <w:spacing w:after="0" w:line="240" w:lineRule="auto"/>
        <w:rPr>
          <w:rFonts w:cstheme="minorHAnsi"/>
          <w:bCs/>
        </w:rPr>
      </w:pPr>
    </w:p>
    <w:p w14:paraId="3D0E3B00" w14:textId="058B6CA2" w:rsidR="00EF387F" w:rsidRPr="00B47278" w:rsidRDefault="00B47278" w:rsidP="00B47278">
      <w:pPr>
        <w:pBdr>
          <w:top w:val="single" w:sz="4" w:space="1" w:color="auto"/>
          <w:bottom w:val="single" w:sz="4" w:space="1" w:color="auto"/>
        </w:pBdr>
        <w:spacing w:after="0" w:line="240" w:lineRule="auto"/>
        <w:jc w:val="both"/>
        <w:rPr>
          <w:rFonts w:cstheme="minorHAnsi"/>
          <w:b/>
          <w:bCs/>
          <w:color w:val="C45911" w:themeColor="accent2" w:themeShade="BF"/>
        </w:rPr>
      </w:pPr>
      <w:r w:rsidRPr="00B47278">
        <w:rPr>
          <w:rFonts w:cstheme="minorHAnsi"/>
          <w:b/>
          <w:bCs/>
          <w:color w:val="C45911" w:themeColor="accent2" w:themeShade="BF"/>
        </w:rPr>
        <w:t>Q</w:t>
      </w:r>
      <w:r w:rsidR="00A0032B" w:rsidRPr="00B47278">
        <w:rPr>
          <w:rFonts w:cstheme="minorHAnsi"/>
          <w:b/>
          <w:bCs/>
          <w:color w:val="C45911" w:themeColor="accent2" w:themeShade="BF"/>
        </w:rPr>
        <w:t>uick Tips</w:t>
      </w:r>
    </w:p>
    <w:p w14:paraId="19632AD1" w14:textId="56CB6427" w:rsidR="00022264" w:rsidRPr="00B47278" w:rsidRDefault="00E33D76" w:rsidP="00B47278">
      <w:pPr>
        <w:pStyle w:val="ListParagraph"/>
        <w:widowControl w:val="0"/>
        <w:numPr>
          <w:ilvl w:val="0"/>
          <w:numId w:val="16"/>
        </w:numPr>
        <w:tabs>
          <w:tab w:val="left" w:pos="945"/>
        </w:tabs>
        <w:autoSpaceDE w:val="0"/>
        <w:autoSpaceDN w:val="0"/>
        <w:spacing w:after="0" w:line="276" w:lineRule="auto"/>
        <w:ind w:right="132"/>
        <w:contextualSpacing w:val="0"/>
        <w:jc w:val="both"/>
        <w:rPr>
          <w:rFonts w:cstheme="minorHAnsi"/>
        </w:rPr>
      </w:pPr>
      <w:r w:rsidRPr="00B47278">
        <w:rPr>
          <w:rFonts w:cstheme="minorHAnsi"/>
        </w:rPr>
        <w:t>S</w:t>
      </w:r>
      <w:r w:rsidR="00022264" w:rsidRPr="00B47278">
        <w:rPr>
          <w:rFonts w:cstheme="minorHAnsi"/>
        </w:rPr>
        <w:t>et</w:t>
      </w:r>
      <w:r w:rsidR="00022264" w:rsidRPr="00B47278">
        <w:rPr>
          <w:rFonts w:cstheme="minorHAnsi"/>
          <w:spacing w:val="-6"/>
        </w:rPr>
        <w:t xml:space="preserve"> </w:t>
      </w:r>
      <w:r w:rsidR="00022264" w:rsidRPr="00B47278">
        <w:rPr>
          <w:rFonts w:cstheme="minorHAnsi"/>
        </w:rPr>
        <w:t>up</w:t>
      </w:r>
      <w:r w:rsidR="00022264" w:rsidRPr="00B47278">
        <w:rPr>
          <w:rFonts w:cstheme="minorHAnsi"/>
          <w:spacing w:val="-6"/>
        </w:rPr>
        <w:t xml:space="preserve"> </w:t>
      </w:r>
      <w:r w:rsidR="00022264" w:rsidRPr="00B47278">
        <w:rPr>
          <w:rFonts w:cstheme="minorHAnsi"/>
        </w:rPr>
        <w:t>your</w:t>
      </w:r>
      <w:r w:rsidR="00022264" w:rsidRPr="00B47278">
        <w:rPr>
          <w:rFonts w:cstheme="minorHAnsi"/>
          <w:spacing w:val="-6"/>
        </w:rPr>
        <w:t xml:space="preserve"> </w:t>
      </w:r>
      <w:r w:rsidR="00022264" w:rsidRPr="00B47278">
        <w:rPr>
          <w:rFonts w:cstheme="minorHAnsi"/>
        </w:rPr>
        <w:t>defaults,</w:t>
      </w:r>
      <w:r w:rsidR="00022264" w:rsidRPr="00B47278">
        <w:rPr>
          <w:rFonts w:cstheme="minorHAnsi"/>
          <w:spacing w:val="-6"/>
        </w:rPr>
        <w:t xml:space="preserve"> </w:t>
      </w:r>
      <w:r w:rsidR="00022264" w:rsidRPr="00B47278">
        <w:rPr>
          <w:rFonts w:cstheme="minorHAnsi"/>
        </w:rPr>
        <w:t>including your default accounts. This will save you time every time you place an order.</w:t>
      </w:r>
    </w:p>
    <w:p w14:paraId="00878BA2" w14:textId="30780B98" w:rsidR="00022264" w:rsidRPr="00B47278" w:rsidRDefault="00E33D76" w:rsidP="00B47278">
      <w:pPr>
        <w:pStyle w:val="ListParagraph"/>
        <w:widowControl w:val="0"/>
        <w:numPr>
          <w:ilvl w:val="0"/>
          <w:numId w:val="16"/>
        </w:numPr>
        <w:tabs>
          <w:tab w:val="left" w:pos="982"/>
        </w:tabs>
        <w:autoSpaceDE w:val="0"/>
        <w:autoSpaceDN w:val="0"/>
        <w:spacing w:after="0" w:line="276" w:lineRule="auto"/>
        <w:ind w:right="138"/>
        <w:contextualSpacing w:val="0"/>
        <w:jc w:val="both"/>
        <w:rPr>
          <w:rFonts w:cstheme="minorHAnsi"/>
        </w:rPr>
      </w:pPr>
      <w:r w:rsidRPr="00B47278">
        <w:rPr>
          <w:rFonts w:cstheme="minorHAnsi"/>
        </w:rPr>
        <w:t>I</w:t>
      </w:r>
      <w:r w:rsidR="00022264" w:rsidRPr="00B47278">
        <w:rPr>
          <w:rFonts w:cstheme="minorHAnsi"/>
        </w:rPr>
        <w:t>nclude</w:t>
      </w:r>
      <w:r w:rsidR="00022264" w:rsidRPr="00B47278">
        <w:rPr>
          <w:rFonts w:cstheme="minorHAnsi"/>
          <w:spacing w:val="-9"/>
        </w:rPr>
        <w:t xml:space="preserve"> </w:t>
      </w:r>
      <w:r w:rsidR="00022264" w:rsidRPr="00B47278">
        <w:rPr>
          <w:rFonts w:cstheme="minorHAnsi"/>
        </w:rPr>
        <w:t>all</w:t>
      </w:r>
      <w:r w:rsidRPr="00B47278">
        <w:rPr>
          <w:rFonts w:cstheme="minorHAnsi"/>
          <w:spacing w:val="-9"/>
        </w:rPr>
        <w:t xml:space="preserve"> </w:t>
      </w:r>
      <w:r w:rsidR="00022264" w:rsidRPr="00B47278">
        <w:rPr>
          <w:rFonts w:cstheme="minorHAnsi"/>
        </w:rPr>
        <w:t>attachments</w:t>
      </w:r>
      <w:r w:rsidR="001B53C8" w:rsidRPr="00B47278">
        <w:rPr>
          <w:rFonts w:cstheme="minorHAnsi"/>
        </w:rPr>
        <w:t xml:space="preserve">, </w:t>
      </w:r>
      <w:r w:rsidR="00022264" w:rsidRPr="00B47278">
        <w:rPr>
          <w:rFonts w:cstheme="minorHAnsi"/>
        </w:rPr>
        <w:t>non-catalog orders will require an attachment to substantiate the price.</w:t>
      </w:r>
    </w:p>
    <w:p w14:paraId="08E6D8D6" w14:textId="77777777" w:rsidR="00022264" w:rsidRPr="00B47278" w:rsidRDefault="00022264" w:rsidP="00B47278">
      <w:pPr>
        <w:pStyle w:val="ListParagraph"/>
        <w:widowControl w:val="0"/>
        <w:numPr>
          <w:ilvl w:val="0"/>
          <w:numId w:val="16"/>
        </w:numPr>
        <w:tabs>
          <w:tab w:val="left" w:pos="1175"/>
        </w:tabs>
        <w:autoSpaceDE w:val="0"/>
        <w:autoSpaceDN w:val="0"/>
        <w:spacing w:after="0" w:line="276" w:lineRule="auto"/>
        <w:contextualSpacing w:val="0"/>
        <w:jc w:val="both"/>
        <w:rPr>
          <w:rFonts w:cstheme="minorHAnsi"/>
        </w:rPr>
      </w:pPr>
      <w:r w:rsidRPr="00B47278">
        <w:rPr>
          <w:rFonts w:cstheme="minorHAnsi"/>
        </w:rPr>
        <w:t>Use comments! This feature allows a more complete record of the purchase and allows you to</w:t>
      </w:r>
      <w:r w:rsidRPr="00B47278">
        <w:rPr>
          <w:rFonts w:cstheme="minorHAnsi"/>
          <w:spacing w:val="-3"/>
        </w:rPr>
        <w:t xml:space="preserve"> </w:t>
      </w:r>
      <w:r w:rsidRPr="00B47278">
        <w:rPr>
          <w:rFonts w:cstheme="minorHAnsi"/>
        </w:rPr>
        <w:t>share</w:t>
      </w:r>
      <w:r w:rsidRPr="00B47278">
        <w:rPr>
          <w:rFonts w:cstheme="minorHAnsi"/>
          <w:spacing w:val="-3"/>
        </w:rPr>
        <w:t xml:space="preserve"> </w:t>
      </w:r>
      <w:r w:rsidRPr="00B47278">
        <w:rPr>
          <w:rFonts w:cstheme="minorHAnsi"/>
        </w:rPr>
        <w:t>specific</w:t>
      </w:r>
      <w:r w:rsidRPr="00B47278">
        <w:rPr>
          <w:rFonts w:cstheme="minorHAnsi"/>
          <w:spacing w:val="-3"/>
        </w:rPr>
        <w:t xml:space="preserve"> </w:t>
      </w:r>
      <w:r w:rsidRPr="00B47278">
        <w:rPr>
          <w:rFonts w:cstheme="minorHAnsi"/>
        </w:rPr>
        <w:t>information</w:t>
      </w:r>
      <w:r w:rsidRPr="00B47278">
        <w:rPr>
          <w:rFonts w:cstheme="minorHAnsi"/>
          <w:spacing w:val="-3"/>
        </w:rPr>
        <w:t xml:space="preserve"> </w:t>
      </w:r>
      <w:r w:rsidRPr="00B47278">
        <w:rPr>
          <w:rFonts w:cstheme="minorHAnsi"/>
        </w:rPr>
        <w:t>that</w:t>
      </w:r>
      <w:r w:rsidRPr="00B47278">
        <w:rPr>
          <w:rFonts w:cstheme="minorHAnsi"/>
          <w:spacing w:val="-3"/>
        </w:rPr>
        <w:t xml:space="preserve"> </w:t>
      </w:r>
      <w:r w:rsidRPr="00B47278">
        <w:rPr>
          <w:rFonts w:cstheme="minorHAnsi"/>
        </w:rPr>
        <w:t>may</w:t>
      </w:r>
      <w:r w:rsidRPr="00B47278">
        <w:rPr>
          <w:rFonts w:cstheme="minorHAnsi"/>
          <w:spacing w:val="-3"/>
        </w:rPr>
        <w:t xml:space="preserve"> </w:t>
      </w:r>
      <w:r w:rsidRPr="00B47278">
        <w:rPr>
          <w:rFonts w:cstheme="minorHAnsi"/>
        </w:rPr>
        <w:t>be</w:t>
      </w:r>
      <w:r w:rsidRPr="00B47278">
        <w:rPr>
          <w:rFonts w:cstheme="minorHAnsi"/>
          <w:spacing w:val="-3"/>
        </w:rPr>
        <w:t xml:space="preserve"> </w:t>
      </w:r>
      <w:r w:rsidRPr="00B47278">
        <w:rPr>
          <w:rFonts w:cstheme="minorHAnsi"/>
        </w:rPr>
        <w:t xml:space="preserve">helpful when being reviewed. However, be mindful that all comments become part of the record and </w:t>
      </w:r>
      <w:r w:rsidRPr="00B47278">
        <w:rPr>
          <w:rFonts w:cstheme="minorHAnsi"/>
          <w:spacing w:val="-5"/>
        </w:rPr>
        <w:t xml:space="preserve">may </w:t>
      </w:r>
      <w:r w:rsidRPr="00B47278">
        <w:rPr>
          <w:rFonts w:cstheme="minorHAnsi"/>
        </w:rPr>
        <w:t xml:space="preserve">be reviewed by </w:t>
      </w:r>
      <w:r w:rsidRPr="00B47278">
        <w:rPr>
          <w:rFonts w:cstheme="minorHAnsi"/>
          <w:spacing w:val="-2"/>
        </w:rPr>
        <w:t>auditors!</w:t>
      </w:r>
    </w:p>
    <w:p w14:paraId="30C201D9" w14:textId="3FDCEA63" w:rsidR="006157B5" w:rsidRPr="00B47278" w:rsidRDefault="00022264" w:rsidP="00B47278">
      <w:pPr>
        <w:pStyle w:val="ListParagraph"/>
        <w:widowControl w:val="0"/>
        <w:numPr>
          <w:ilvl w:val="0"/>
          <w:numId w:val="16"/>
        </w:numPr>
        <w:tabs>
          <w:tab w:val="left" w:pos="945"/>
        </w:tabs>
        <w:autoSpaceDE w:val="0"/>
        <w:autoSpaceDN w:val="0"/>
        <w:spacing w:after="0" w:line="276" w:lineRule="auto"/>
        <w:ind w:right="27"/>
        <w:contextualSpacing w:val="0"/>
        <w:jc w:val="both"/>
        <w:rPr>
          <w:rFonts w:cstheme="minorHAnsi"/>
        </w:rPr>
      </w:pPr>
      <w:r w:rsidRPr="00B47278">
        <w:rPr>
          <w:rFonts w:cstheme="minorHAnsi"/>
        </w:rPr>
        <w:t xml:space="preserve">Orders placed through </w:t>
      </w:r>
      <w:r w:rsidR="007A0D6C" w:rsidRPr="00B47278">
        <w:rPr>
          <w:rFonts w:cstheme="minorHAnsi"/>
        </w:rPr>
        <w:t>Bengal Buy</w:t>
      </w:r>
      <w:r w:rsidRPr="00B47278">
        <w:rPr>
          <w:rFonts w:cstheme="minorHAnsi"/>
        </w:rPr>
        <w:t xml:space="preserve"> will have a requisition</w:t>
      </w:r>
      <w:r w:rsidRPr="00B47278">
        <w:rPr>
          <w:rFonts w:cstheme="minorHAnsi"/>
          <w:spacing w:val="-8"/>
        </w:rPr>
        <w:t xml:space="preserve"> </w:t>
      </w:r>
      <w:r w:rsidRPr="00B47278">
        <w:rPr>
          <w:rFonts w:cstheme="minorHAnsi"/>
        </w:rPr>
        <w:t>number</w:t>
      </w:r>
      <w:r w:rsidRPr="00B47278">
        <w:rPr>
          <w:rFonts w:cstheme="minorHAnsi"/>
          <w:spacing w:val="-8"/>
        </w:rPr>
        <w:t xml:space="preserve"> </w:t>
      </w:r>
      <w:r w:rsidRPr="00B47278">
        <w:rPr>
          <w:rFonts w:cstheme="minorHAnsi"/>
        </w:rPr>
        <w:t>and</w:t>
      </w:r>
      <w:r w:rsidRPr="00B47278">
        <w:rPr>
          <w:rFonts w:cstheme="minorHAnsi"/>
          <w:spacing w:val="-8"/>
        </w:rPr>
        <w:t xml:space="preserve"> </w:t>
      </w:r>
      <w:r w:rsidRPr="00B47278">
        <w:rPr>
          <w:rFonts w:cstheme="minorHAnsi"/>
        </w:rPr>
        <w:t>PO</w:t>
      </w:r>
      <w:r w:rsidRPr="00B47278">
        <w:rPr>
          <w:rFonts w:cstheme="minorHAnsi"/>
          <w:spacing w:val="-8"/>
        </w:rPr>
        <w:t xml:space="preserve"> </w:t>
      </w:r>
      <w:r w:rsidR="008945A4" w:rsidRPr="00B47278">
        <w:rPr>
          <w:rFonts w:cstheme="minorHAnsi"/>
        </w:rPr>
        <w:t>number</w:t>
      </w:r>
      <w:r w:rsidR="008945A4" w:rsidRPr="00B47278">
        <w:rPr>
          <w:rFonts w:cstheme="minorHAnsi"/>
          <w:spacing w:val="-8"/>
        </w:rPr>
        <w:t xml:space="preserve"> </w:t>
      </w:r>
      <w:r w:rsidR="008945A4" w:rsidRPr="00B47278">
        <w:rPr>
          <w:rFonts w:cstheme="minorHAnsi"/>
        </w:rPr>
        <w:t>generated. These will be different, but all documents link together.</w:t>
      </w:r>
    </w:p>
    <w:p w14:paraId="7649E250" w14:textId="08618C35" w:rsidR="006157B5" w:rsidRPr="00B47278" w:rsidRDefault="00E33D76" w:rsidP="00B47278">
      <w:pPr>
        <w:pStyle w:val="ListParagraph"/>
        <w:widowControl w:val="0"/>
        <w:numPr>
          <w:ilvl w:val="0"/>
          <w:numId w:val="16"/>
        </w:numPr>
        <w:tabs>
          <w:tab w:val="left" w:pos="456"/>
          <w:tab w:val="left" w:pos="457"/>
        </w:tabs>
        <w:autoSpaceDE w:val="0"/>
        <w:autoSpaceDN w:val="0"/>
        <w:spacing w:after="0" w:line="276" w:lineRule="auto"/>
        <w:ind w:right="638"/>
        <w:contextualSpacing w:val="0"/>
        <w:jc w:val="both"/>
        <w:rPr>
          <w:rFonts w:cstheme="minorHAnsi"/>
        </w:rPr>
      </w:pPr>
      <w:r w:rsidRPr="00B47278">
        <w:rPr>
          <w:rFonts w:cstheme="minorHAnsi"/>
        </w:rPr>
        <w:t>A</w:t>
      </w:r>
      <w:r w:rsidR="008945A4" w:rsidRPr="00B47278">
        <w:rPr>
          <w:rFonts w:cstheme="minorHAnsi"/>
        </w:rPr>
        <w:t>pprover</w:t>
      </w:r>
      <w:r w:rsidR="008945A4" w:rsidRPr="00B47278">
        <w:rPr>
          <w:rFonts w:cstheme="minorHAnsi"/>
          <w:spacing w:val="-5"/>
        </w:rPr>
        <w:t xml:space="preserve"> </w:t>
      </w:r>
      <w:r w:rsidR="008945A4" w:rsidRPr="00B47278">
        <w:rPr>
          <w:rFonts w:cstheme="minorHAnsi"/>
        </w:rPr>
        <w:t>-</w:t>
      </w:r>
      <w:r w:rsidR="008945A4" w:rsidRPr="00B47278">
        <w:rPr>
          <w:rFonts w:cstheme="minorHAnsi"/>
          <w:spacing w:val="-5"/>
        </w:rPr>
        <w:t xml:space="preserve"> </w:t>
      </w:r>
      <w:r w:rsidR="008945A4" w:rsidRPr="00B47278">
        <w:rPr>
          <w:rFonts w:cstheme="minorHAnsi"/>
        </w:rPr>
        <w:t>be</w:t>
      </w:r>
      <w:r w:rsidR="008945A4" w:rsidRPr="00B47278">
        <w:rPr>
          <w:rFonts w:cstheme="minorHAnsi"/>
          <w:spacing w:val="-5"/>
        </w:rPr>
        <w:t xml:space="preserve"> </w:t>
      </w:r>
      <w:r w:rsidR="008945A4" w:rsidRPr="00B47278">
        <w:rPr>
          <w:rFonts w:cstheme="minorHAnsi"/>
        </w:rPr>
        <w:t>sure</w:t>
      </w:r>
      <w:r w:rsidR="008945A4" w:rsidRPr="00B47278">
        <w:rPr>
          <w:rFonts w:cstheme="minorHAnsi"/>
          <w:spacing w:val="-5"/>
        </w:rPr>
        <w:t xml:space="preserve"> </w:t>
      </w:r>
      <w:r w:rsidR="008945A4" w:rsidRPr="00B47278">
        <w:rPr>
          <w:rFonts w:cstheme="minorHAnsi"/>
        </w:rPr>
        <w:t>to</w:t>
      </w:r>
      <w:r w:rsidR="008945A4" w:rsidRPr="00B47278">
        <w:rPr>
          <w:rFonts w:cstheme="minorHAnsi"/>
          <w:spacing w:val="-5"/>
        </w:rPr>
        <w:t xml:space="preserve"> </w:t>
      </w:r>
      <w:r w:rsidR="008945A4" w:rsidRPr="00B47278">
        <w:rPr>
          <w:rFonts w:cstheme="minorHAnsi"/>
        </w:rPr>
        <w:t xml:space="preserve">assign the document to you before taking any action. </w:t>
      </w:r>
    </w:p>
    <w:p w14:paraId="280FF66D" w14:textId="63541866" w:rsidR="008208F8" w:rsidRPr="00B47278" w:rsidRDefault="006157B5" w:rsidP="00B47278">
      <w:pPr>
        <w:pStyle w:val="ListParagraph"/>
        <w:widowControl w:val="0"/>
        <w:numPr>
          <w:ilvl w:val="0"/>
          <w:numId w:val="16"/>
        </w:numPr>
        <w:tabs>
          <w:tab w:val="left" w:pos="456"/>
          <w:tab w:val="left" w:pos="457"/>
        </w:tabs>
        <w:autoSpaceDE w:val="0"/>
        <w:autoSpaceDN w:val="0"/>
        <w:spacing w:after="0" w:line="273" w:lineRule="auto"/>
        <w:ind w:right="271"/>
        <w:contextualSpacing w:val="0"/>
        <w:jc w:val="both"/>
        <w:rPr>
          <w:rFonts w:cstheme="minorHAnsi"/>
        </w:rPr>
      </w:pPr>
      <w:r w:rsidRPr="00B47278">
        <w:rPr>
          <w:rFonts w:cstheme="minorHAnsi"/>
        </w:rPr>
        <w:t>Receivers need to be completed within 5 Business Days of receiving goods/services.</w:t>
      </w:r>
    </w:p>
    <w:p w14:paraId="760481D0" w14:textId="6C590D4F" w:rsidR="00E33D76" w:rsidRPr="00B47278" w:rsidRDefault="00E33D76" w:rsidP="00B47278">
      <w:pPr>
        <w:pStyle w:val="ListParagraph"/>
        <w:widowControl w:val="0"/>
        <w:numPr>
          <w:ilvl w:val="0"/>
          <w:numId w:val="16"/>
        </w:numPr>
        <w:tabs>
          <w:tab w:val="left" w:pos="456"/>
          <w:tab w:val="left" w:pos="457"/>
        </w:tabs>
        <w:autoSpaceDE w:val="0"/>
        <w:autoSpaceDN w:val="0"/>
        <w:spacing w:after="0" w:line="273" w:lineRule="auto"/>
        <w:ind w:right="271"/>
        <w:contextualSpacing w:val="0"/>
        <w:jc w:val="both"/>
        <w:rPr>
          <w:rFonts w:cstheme="minorHAnsi"/>
        </w:rPr>
      </w:pPr>
      <w:r w:rsidRPr="00B47278">
        <w:rPr>
          <w:rFonts w:cstheme="minorHAnsi"/>
        </w:rPr>
        <w:t xml:space="preserve">Allow pop-ups on your browser.  </w:t>
      </w:r>
    </w:p>
    <w:p w14:paraId="2F8F9B32" w14:textId="628AE15B" w:rsidR="00E33D76" w:rsidRPr="00B47278" w:rsidRDefault="00E33D76" w:rsidP="00B47278">
      <w:pPr>
        <w:pStyle w:val="ListParagraph"/>
        <w:widowControl w:val="0"/>
        <w:numPr>
          <w:ilvl w:val="0"/>
          <w:numId w:val="16"/>
        </w:numPr>
        <w:tabs>
          <w:tab w:val="left" w:pos="456"/>
          <w:tab w:val="left" w:pos="457"/>
        </w:tabs>
        <w:autoSpaceDE w:val="0"/>
        <w:autoSpaceDN w:val="0"/>
        <w:spacing w:after="0" w:line="273" w:lineRule="auto"/>
        <w:ind w:right="271"/>
        <w:contextualSpacing w:val="0"/>
        <w:jc w:val="both"/>
        <w:rPr>
          <w:rFonts w:cstheme="minorHAnsi"/>
        </w:rPr>
      </w:pPr>
      <w:r w:rsidRPr="00B47278">
        <w:rPr>
          <w:rFonts w:cstheme="minorHAnsi"/>
        </w:rPr>
        <w:t>New vendor? Use the New Supplier option and attach a sub W-9.</w:t>
      </w:r>
    </w:p>
    <w:p w14:paraId="2B0FDF31" w14:textId="42E868A1" w:rsidR="00E33D76" w:rsidRDefault="00E33D76" w:rsidP="00B47278">
      <w:pPr>
        <w:pStyle w:val="ListParagraph"/>
        <w:widowControl w:val="0"/>
        <w:numPr>
          <w:ilvl w:val="0"/>
          <w:numId w:val="16"/>
        </w:numPr>
        <w:tabs>
          <w:tab w:val="left" w:pos="456"/>
          <w:tab w:val="left" w:pos="457"/>
        </w:tabs>
        <w:autoSpaceDE w:val="0"/>
        <w:autoSpaceDN w:val="0"/>
        <w:spacing w:after="0" w:line="273" w:lineRule="auto"/>
        <w:ind w:right="271"/>
        <w:contextualSpacing w:val="0"/>
        <w:jc w:val="both"/>
        <w:rPr>
          <w:rFonts w:cstheme="minorHAnsi"/>
        </w:rPr>
      </w:pPr>
      <w:r w:rsidRPr="00B47278">
        <w:rPr>
          <w:rFonts w:cstheme="minorHAnsi"/>
        </w:rPr>
        <w:t xml:space="preserve">Contact us if you need </w:t>
      </w:r>
      <w:r w:rsidR="00425BB7" w:rsidRPr="00B47278">
        <w:rPr>
          <w:rFonts w:cstheme="minorHAnsi"/>
        </w:rPr>
        <w:t xml:space="preserve">any </w:t>
      </w:r>
      <w:r w:rsidRPr="00B47278">
        <w:rPr>
          <w:rFonts w:cstheme="minorHAnsi"/>
        </w:rPr>
        <w:t>assistance!</w:t>
      </w:r>
    </w:p>
    <w:p w14:paraId="154637E1" w14:textId="77777777" w:rsidR="00E84D97" w:rsidRDefault="00AC1261" w:rsidP="00E84D97">
      <w:pPr>
        <w:pStyle w:val="ListParagraph"/>
        <w:numPr>
          <w:ilvl w:val="0"/>
          <w:numId w:val="16"/>
        </w:numPr>
      </w:pPr>
      <w:r w:rsidRPr="00E84D97">
        <w:rPr>
          <w:rFonts w:cstheme="minorHAnsi"/>
        </w:rPr>
        <w:t xml:space="preserve">Check out </w:t>
      </w:r>
      <w:hyperlink r:id="rId15" w:history="1">
        <w:r w:rsidR="00E84D97">
          <w:rPr>
            <w:rStyle w:val="Hyperlink"/>
          </w:rPr>
          <w:t>Bengal Buy 101</w:t>
        </w:r>
      </w:hyperlink>
    </w:p>
    <w:p w14:paraId="0DACE56D" w14:textId="41DA7906" w:rsidR="00AC1261" w:rsidRPr="00B47278" w:rsidRDefault="00AC1261" w:rsidP="00E84D97">
      <w:pPr>
        <w:pStyle w:val="ListParagraph"/>
        <w:widowControl w:val="0"/>
        <w:tabs>
          <w:tab w:val="left" w:pos="456"/>
          <w:tab w:val="left" w:pos="457"/>
        </w:tabs>
        <w:autoSpaceDE w:val="0"/>
        <w:autoSpaceDN w:val="0"/>
        <w:spacing w:after="0" w:line="273" w:lineRule="auto"/>
        <w:ind w:left="360" w:right="271"/>
        <w:contextualSpacing w:val="0"/>
        <w:jc w:val="both"/>
        <w:rPr>
          <w:rFonts w:cstheme="minorHAnsi"/>
        </w:rPr>
      </w:pPr>
    </w:p>
    <w:sectPr w:rsidR="00AC1261" w:rsidRPr="00B47278" w:rsidSect="00D60C64">
      <w:pgSz w:w="15840" w:h="12240" w:orient="landscape" w:code="1"/>
      <w:pgMar w:top="360" w:right="360" w:bottom="360" w:left="360" w:header="0" w:footer="0" w:gutter="0"/>
      <w:cols w:num="4"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148A" w14:textId="77777777" w:rsidR="00845F9F" w:rsidRDefault="00845F9F" w:rsidP="00E54C93">
      <w:pPr>
        <w:spacing w:after="0" w:line="240" w:lineRule="auto"/>
      </w:pPr>
      <w:r>
        <w:separator/>
      </w:r>
    </w:p>
  </w:endnote>
  <w:endnote w:type="continuationSeparator" w:id="0">
    <w:p w14:paraId="5B2D913D" w14:textId="77777777" w:rsidR="00845F9F" w:rsidRDefault="00845F9F" w:rsidP="00E5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2BAF" w14:textId="77777777" w:rsidR="00845F9F" w:rsidRDefault="00845F9F" w:rsidP="00E54C93">
      <w:pPr>
        <w:spacing w:after="0" w:line="240" w:lineRule="auto"/>
      </w:pPr>
      <w:r>
        <w:separator/>
      </w:r>
    </w:p>
  </w:footnote>
  <w:footnote w:type="continuationSeparator" w:id="0">
    <w:p w14:paraId="064AD335" w14:textId="77777777" w:rsidR="00845F9F" w:rsidRDefault="00845F9F" w:rsidP="00E5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59F"/>
    <w:multiLevelType w:val="hybridMultilevel"/>
    <w:tmpl w:val="47E8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2583"/>
    <w:multiLevelType w:val="hybridMultilevel"/>
    <w:tmpl w:val="8AC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134"/>
    <w:multiLevelType w:val="hybridMultilevel"/>
    <w:tmpl w:val="B6E053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B2D607C"/>
    <w:multiLevelType w:val="hybridMultilevel"/>
    <w:tmpl w:val="A5A64E66"/>
    <w:lvl w:ilvl="0" w:tplc="E354AE9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F26B7"/>
    <w:multiLevelType w:val="hybridMultilevel"/>
    <w:tmpl w:val="02360C84"/>
    <w:lvl w:ilvl="0" w:tplc="409E57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4A9F"/>
    <w:multiLevelType w:val="hybridMultilevel"/>
    <w:tmpl w:val="AD287112"/>
    <w:lvl w:ilvl="0" w:tplc="28DE4EDA">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00710"/>
    <w:multiLevelType w:val="hybridMultilevel"/>
    <w:tmpl w:val="599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B0AC2"/>
    <w:multiLevelType w:val="hybridMultilevel"/>
    <w:tmpl w:val="9528C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937D0"/>
    <w:multiLevelType w:val="hybridMultilevel"/>
    <w:tmpl w:val="E478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90C76"/>
    <w:multiLevelType w:val="hybridMultilevel"/>
    <w:tmpl w:val="722C78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1CD1D8E"/>
    <w:multiLevelType w:val="hybridMultilevel"/>
    <w:tmpl w:val="6FE87582"/>
    <w:lvl w:ilvl="0" w:tplc="B00AFB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1E528C6"/>
    <w:multiLevelType w:val="hybridMultilevel"/>
    <w:tmpl w:val="C1B8385A"/>
    <w:lvl w:ilvl="0" w:tplc="57C6E342">
      <w:numFmt w:val="bullet"/>
      <w:lvlText w:val="●"/>
      <w:lvlJc w:val="left"/>
      <w:pPr>
        <w:ind w:left="456" w:hanging="360"/>
      </w:pPr>
      <w:rPr>
        <w:rFonts w:ascii="Arial" w:eastAsia="Arial" w:hAnsi="Arial" w:cs="Arial" w:hint="default"/>
        <w:w w:val="100"/>
        <w:lang w:val="en-US" w:eastAsia="en-US" w:bidi="ar-SA"/>
      </w:rPr>
    </w:lvl>
    <w:lvl w:ilvl="1" w:tplc="DA709594">
      <w:numFmt w:val="bullet"/>
      <w:lvlText w:val="●"/>
      <w:lvlJc w:val="left"/>
      <w:pPr>
        <w:ind w:left="456" w:hanging="197"/>
      </w:pPr>
      <w:rPr>
        <w:rFonts w:ascii="Times New Roman" w:eastAsia="Times New Roman" w:hAnsi="Times New Roman" w:cs="Times New Roman" w:hint="default"/>
        <w:b w:val="0"/>
        <w:bCs w:val="0"/>
        <w:i w:val="0"/>
        <w:iCs w:val="0"/>
        <w:w w:val="100"/>
        <w:sz w:val="24"/>
        <w:szCs w:val="24"/>
        <w:lang w:val="en-US" w:eastAsia="en-US" w:bidi="ar-SA"/>
      </w:rPr>
    </w:lvl>
    <w:lvl w:ilvl="2" w:tplc="C7FE0754">
      <w:numFmt w:val="bullet"/>
      <w:lvlText w:val="•"/>
      <w:lvlJc w:val="left"/>
      <w:pPr>
        <w:ind w:left="1372" w:hanging="197"/>
      </w:pPr>
      <w:rPr>
        <w:rFonts w:hint="default"/>
        <w:lang w:val="en-US" w:eastAsia="en-US" w:bidi="ar-SA"/>
      </w:rPr>
    </w:lvl>
    <w:lvl w:ilvl="3" w:tplc="678CD97E">
      <w:numFmt w:val="bullet"/>
      <w:lvlText w:val="•"/>
      <w:lvlJc w:val="left"/>
      <w:pPr>
        <w:ind w:left="1828" w:hanging="197"/>
      </w:pPr>
      <w:rPr>
        <w:rFonts w:hint="default"/>
        <w:lang w:val="en-US" w:eastAsia="en-US" w:bidi="ar-SA"/>
      </w:rPr>
    </w:lvl>
    <w:lvl w:ilvl="4" w:tplc="6D4ED864">
      <w:numFmt w:val="bullet"/>
      <w:lvlText w:val="•"/>
      <w:lvlJc w:val="left"/>
      <w:pPr>
        <w:ind w:left="2285" w:hanging="197"/>
      </w:pPr>
      <w:rPr>
        <w:rFonts w:hint="default"/>
        <w:lang w:val="en-US" w:eastAsia="en-US" w:bidi="ar-SA"/>
      </w:rPr>
    </w:lvl>
    <w:lvl w:ilvl="5" w:tplc="1B96C374">
      <w:numFmt w:val="bullet"/>
      <w:lvlText w:val="•"/>
      <w:lvlJc w:val="left"/>
      <w:pPr>
        <w:ind w:left="2741" w:hanging="197"/>
      </w:pPr>
      <w:rPr>
        <w:rFonts w:hint="default"/>
        <w:lang w:val="en-US" w:eastAsia="en-US" w:bidi="ar-SA"/>
      </w:rPr>
    </w:lvl>
    <w:lvl w:ilvl="6" w:tplc="DA4E9B8C">
      <w:numFmt w:val="bullet"/>
      <w:lvlText w:val="•"/>
      <w:lvlJc w:val="left"/>
      <w:pPr>
        <w:ind w:left="3197" w:hanging="197"/>
      </w:pPr>
      <w:rPr>
        <w:rFonts w:hint="default"/>
        <w:lang w:val="en-US" w:eastAsia="en-US" w:bidi="ar-SA"/>
      </w:rPr>
    </w:lvl>
    <w:lvl w:ilvl="7" w:tplc="B964ADD6">
      <w:numFmt w:val="bullet"/>
      <w:lvlText w:val="•"/>
      <w:lvlJc w:val="left"/>
      <w:pPr>
        <w:ind w:left="3653" w:hanging="197"/>
      </w:pPr>
      <w:rPr>
        <w:rFonts w:hint="default"/>
        <w:lang w:val="en-US" w:eastAsia="en-US" w:bidi="ar-SA"/>
      </w:rPr>
    </w:lvl>
    <w:lvl w:ilvl="8" w:tplc="6C98686C">
      <w:numFmt w:val="bullet"/>
      <w:lvlText w:val="•"/>
      <w:lvlJc w:val="left"/>
      <w:pPr>
        <w:ind w:left="4110" w:hanging="197"/>
      </w:pPr>
      <w:rPr>
        <w:rFonts w:hint="default"/>
        <w:lang w:val="en-US" w:eastAsia="en-US" w:bidi="ar-SA"/>
      </w:rPr>
    </w:lvl>
  </w:abstractNum>
  <w:abstractNum w:abstractNumId="12" w15:restartNumberingAfterBreak="0">
    <w:nsid w:val="49172F5E"/>
    <w:multiLevelType w:val="hybridMultilevel"/>
    <w:tmpl w:val="E0C6C08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15:restartNumberingAfterBreak="0">
    <w:nsid w:val="4E7479D5"/>
    <w:multiLevelType w:val="hybridMultilevel"/>
    <w:tmpl w:val="4A8E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41BB6"/>
    <w:multiLevelType w:val="hybridMultilevel"/>
    <w:tmpl w:val="A22639A4"/>
    <w:lvl w:ilvl="0" w:tplc="2EC23C88">
      <w:start w:val="1"/>
      <w:numFmt w:val="decimal"/>
      <w:lvlText w:val="%1."/>
      <w:lvlJc w:val="left"/>
      <w:pPr>
        <w:ind w:left="720" w:hanging="360"/>
      </w:pPr>
      <w:rPr>
        <w:rFonts w:ascii="Helvetica" w:hAnsi="Helvetica" w:cs="Helvetic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31BB6"/>
    <w:multiLevelType w:val="hybridMultilevel"/>
    <w:tmpl w:val="59C4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02780">
    <w:abstractNumId w:val="0"/>
  </w:num>
  <w:num w:numId="2" w16cid:durableId="984119965">
    <w:abstractNumId w:val="3"/>
  </w:num>
  <w:num w:numId="3" w16cid:durableId="414321456">
    <w:abstractNumId w:val="4"/>
  </w:num>
  <w:num w:numId="4" w16cid:durableId="449007841">
    <w:abstractNumId w:val="5"/>
  </w:num>
  <w:num w:numId="5" w16cid:durableId="1410349775">
    <w:abstractNumId w:val="14"/>
  </w:num>
  <w:num w:numId="6" w16cid:durableId="610665277">
    <w:abstractNumId w:val="6"/>
  </w:num>
  <w:num w:numId="7" w16cid:durableId="424694784">
    <w:abstractNumId w:val="10"/>
  </w:num>
  <w:num w:numId="8" w16cid:durableId="622931203">
    <w:abstractNumId w:val="9"/>
  </w:num>
  <w:num w:numId="9" w16cid:durableId="1795059049">
    <w:abstractNumId w:val="1"/>
  </w:num>
  <w:num w:numId="10" w16cid:durableId="912197406">
    <w:abstractNumId w:val="12"/>
  </w:num>
  <w:num w:numId="11" w16cid:durableId="1812597288">
    <w:abstractNumId w:val="2"/>
  </w:num>
  <w:num w:numId="12" w16cid:durableId="1263688520">
    <w:abstractNumId w:val="8"/>
  </w:num>
  <w:num w:numId="13" w16cid:durableId="1695421592">
    <w:abstractNumId w:val="15"/>
  </w:num>
  <w:num w:numId="14" w16cid:durableId="529030399">
    <w:abstractNumId w:val="13"/>
  </w:num>
  <w:num w:numId="15" w16cid:durableId="2097046685">
    <w:abstractNumId w:val="11"/>
  </w:num>
  <w:num w:numId="16" w16cid:durableId="914238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76"/>
    <w:rsid w:val="00000B2B"/>
    <w:rsid w:val="00001FDC"/>
    <w:rsid w:val="00003FA6"/>
    <w:rsid w:val="0000416E"/>
    <w:rsid w:val="00011CEF"/>
    <w:rsid w:val="0001409B"/>
    <w:rsid w:val="000175D7"/>
    <w:rsid w:val="00022264"/>
    <w:rsid w:val="00022819"/>
    <w:rsid w:val="00024889"/>
    <w:rsid w:val="000409B3"/>
    <w:rsid w:val="00044DD3"/>
    <w:rsid w:val="00050002"/>
    <w:rsid w:val="00051E2A"/>
    <w:rsid w:val="00053ECE"/>
    <w:rsid w:val="00092710"/>
    <w:rsid w:val="0009782A"/>
    <w:rsid w:val="000A536B"/>
    <w:rsid w:val="000C79A7"/>
    <w:rsid w:val="000D0A04"/>
    <w:rsid w:val="000D1DE8"/>
    <w:rsid w:val="000D542A"/>
    <w:rsid w:val="000D5813"/>
    <w:rsid w:val="000F3E7F"/>
    <w:rsid w:val="000F6F71"/>
    <w:rsid w:val="00101F50"/>
    <w:rsid w:val="001120CE"/>
    <w:rsid w:val="001249D1"/>
    <w:rsid w:val="0013318D"/>
    <w:rsid w:val="00162B3A"/>
    <w:rsid w:val="00173BAF"/>
    <w:rsid w:val="00174D3A"/>
    <w:rsid w:val="0017715F"/>
    <w:rsid w:val="001862BA"/>
    <w:rsid w:val="001B53C8"/>
    <w:rsid w:val="001C5EF0"/>
    <w:rsid w:val="001D6BE5"/>
    <w:rsid w:val="001E3D85"/>
    <w:rsid w:val="001E49CA"/>
    <w:rsid w:val="001F2392"/>
    <w:rsid w:val="00203B4E"/>
    <w:rsid w:val="0021073F"/>
    <w:rsid w:val="0021237F"/>
    <w:rsid w:val="0022123D"/>
    <w:rsid w:val="00222847"/>
    <w:rsid w:val="00222A29"/>
    <w:rsid w:val="0022502C"/>
    <w:rsid w:val="00225706"/>
    <w:rsid w:val="00225F39"/>
    <w:rsid w:val="00227113"/>
    <w:rsid w:val="00262DBF"/>
    <w:rsid w:val="002632CF"/>
    <w:rsid w:val="002709FD"/>
    <w:rsid w:val="00272BD5"/>
    <w:rsid w:val="00284421"/>
    <w:rsid w:val="00296017"/>
    <w:rsid w:val="002B7204"/>
    <w:rsid w:val="002C217E"/>
    <w:rsid w:val="002C3EC8"/>
    <w:rsid w:val="00302049"/>
    <w:rsid w:val="0032393B"/>
    <w:rsid w:val="00336B4C"/>
    <w:rsid w:val="00353AEB"/>
    <w:rsid w:val="00363411"/>
    <w:rsid w:val="00384021"/>
    <w:rsid w:val="00393F51"/>
    <w:rsid w:val="003A440F"/>
    <w:rsid w:val="003A5886"/>
    <w:rsid w:val="003D21AF"/>
    <w:rsid w:val="003E3882"/>
    <w:rsid w:val="003E4790"/>
    <w:rsid w:val="00400AB4"/>
    <w:rsid w:val="004204AC"/>
    <w:rsid w:val="00425BB7"/>
    <w:rsid w:val="004349C1"/>
    <w:rsid w:val="00441803"/>
    <w:rsid w:val="00441B8A"/>
    <w:rsid w:val="0045243F"/>
    <w:rsid w:val="00456E7C"/>
    <w:rsid w:val="00466109"/>
    <w:rsid w:val="00467267"/>
    <w:rsid w:val="00475D55"/>
    <w:rsid w:val="00482A27"/>
    <w:rsid w:val="004C395B"/>
    <w:rsid w:val="004C4F23"/>
    <w:rsid w:val="004C651C"/>
    <w:rsid w:val="004D4D54"/>
    <w:rsid w:val="004E2F74"/>
    <w:rsid w:val="004F0967"/>
    <w:rsid w:val="004F4F15"/>
    <w:rsid w:val="0052102F"/>
    <w:rsid w:val="00521A6C"/>
    <w:rsid w:val="005235CD"/>
    <w:rsid w:val="00527022"/>
    <w:rsid w:val="00551A2D"/>
    <w:rsid w:val="00582806"/>
    <w:rsid w:val="00587EA4"/>
    <w:rsid w:val="005A64D9"/>
    <w:rsid w:val="005B1A09"/>
    <w:rsid w:val="005B1EB6"/>
    <w:rsid w:val="005B5489"/>
    <w:rsid w:val="005C72AF"/>
    <w:rsid w:val="005D0305"/>
    <w:rsid w:val="005F2A67"/>
    <w:rsid w:val="00604659"/>
    <w:rsid w:val="006157B5"/>
    <w:rsid w:val="00640A63"/>
    <w:rsid w:val="00640A97"/>
    <w:rsid w:val="00667A6D"/>
    <w:rsid w:val="00670948"/>
    <w:rsid w:val="006A507B"/>
    <w:rsid w:val="006B0199"/>
    <w:rsid w:val="006B579E"/>
    <w:rsid w:val="006B785C"/>
    <w:rsid w:val="006C4097"/>
    <w:rsid w:val="006D59CF"/>
    <w:rsid w:val="006E6D5E"/>
    <w:rsid w:val="00703B76"/>
    <w:rsid w:val="00727212"/>
    <w:rsid w:val="00734D63"/>
    <w:rsid w:val="007364C0"/>
    <w:rsid w:val="00742730"/>
    <w:rsid w:val="007476B4"/>
    <w:rsid w:val="00755E75"/>
    <w:rsid w:val="00781E02"/>
    <w:rsid w:val="00784C48"/>
    <w:rsid w:val="00787AF2"/>
    <w:rsid w:val="007A0D6C"/>
    <w:rsid w:val="007A223C"/>
    <w:rsid w:val="007A3859"/>
    <w:rsid w:val="007C4AC8"/>
    <w:rsid w:val="007D7614"/>
    <w:rsid w:val="007E544E"/>
    <w:rsid w:val="007F3172"/>
    <w:rsid w:val="00802A70"/>
    <w:rsid w:val="008208F8"/>
    <w:rsid w:val="00826CC4"/>
    <w:rsid w:val="00845F9F"/>
    <w:rsid w:val="008550D9"/>
    <w:rsid w:val="0087516A"/>
    <w:rsid w:val="008773FB"/>
    <w:rsid w:val="008811FF"/>
    <w:rsid w:val="00881C02"/>
    <w:rsid w:val="008945A4"/>
    <w:rsid w:val="008A6003"/>
    <w:rsid w:val="008A61BC"/>
    <w:rsid w:val="008B651F"/>
    <w:rsid w:val="008C011F"/>
    <w:rsid w:val="008C51D1"/>
    <w:rsid w:val="008D7EEC"/>
    <w:rsid w:val="009149F2"/>
    <w:rsid w:val="00933104"/>
    <w:rsid w:val="00935A36"/>
    <w:rsid w:val="009619A9"/>
    <w:rsid w:val="00961B44"/>
    <w:rsid w:val="009809AE"/>
    <w:rsid w:val="00987B22"/>
    <w:rsid w:val="009A0025"/>
    <w:rsid w:val="009B1034"/>
    <w:rsid w:val="009D2FBE"/>
    <w:rsid w:val="009E1763"/>
    <w:rsid w:val="009F0222"/>
    <w:rsid w:val="009F76AF"/>
    <w:rsid w:val="00A0032B"/>
    <w:rsid w:val="00A12C78"/>
    <w:rsid w:val="00A14645"/>
    <w:rsid w:val="00A14B8D"/>
    <w:rsid w:val="00A574FE"/>
    <w:rsid w:val="00A813BA"/>
    <w:rsid w:val="00A81F4D"/>
    <w:rsid w:val="00AB51A4"/>
    <w:rsid w:val="00AC1261"/>
    <w:rsid w:val="00AC1DE6"/>
    <w:rsid w:val="00AD40EF"/>
    <w:rsid w:val="00AF3AC2"/>
    <w:rsid w:val="00B10ACF"/>
    <w:rsid w:val="00B23B76"/>
    <w:rsid w:val="00B2521A"/>
    <w:rsid w:val="00B2742D"/>
    <w:rsid w:val="00B34D60"/>
    <w:rsid w:val="00B4039C"/>
    <w:rsid w:val="00B47278"/>
    <w:rsid w:val="00B50C45"/>
    <w:rsid w:val="00B54DCA"/>
    <w:rsid w:val="00B5794D"/>
    <w:rsid w:val="00B84B6B"/>
    <w:rsid w:val="00B8557F"/>
    <w:rsid w:val="00B926D3"/>
    <w:rsid w:val="00BA3CE7"/>
    <w:rsid w:val="00BB0D0A"/>
    <w:rsid w:val="00BB11CA"/>
    <w:rsid w:val="00BB44D1"/>
    <w:rsid w:val="00BC114B"/>
    <w:rsid w:val="00BC2AD9"/>
    <w:rsid w:val="00BD3C2E"/>
    <w:rsid w:val="00BF3153"/>
    <w:rsid w:val="00C14321"/>
    <w:rsid w:val="00C15E8E"/>
    <w:rsid w:val="00C16F59"/>
    <w:rsid w:val="00C20D91"/>
    <w:rsid w:val="00C3057B"/>
    <w:rsid w:val="00C40F85"/>
    <w:rsid w:val="00C41618"/>
    <w:rsid w:val="00C4349E"/>
    <w:rsid w:val="00C663B2"/>
    <w:rsid w:val="00C9151E"/>
    <w:rsid w:val="00C924B5"/>
    <w:rsid w:val="00CA2F97"/>
    <w:rsid w:val="00CB1600"/>
    <w:rsid w:val="00CC3BCA"/>
    <w:rsid w:val="00CD0739"/>
    <w:rsid w:val="00CD1323"/>
    <w:rsid w:val="00CD33E7"/>
    <w:rsid w:val="00D07E24"/>
    <w:rsid w:val="00D14200"/>
    <w:rsid w:val="00D2032F"/>
    <w:rsid w:val="00D60C64"/>
    <w:rsid w:val="00D60EC8"/>
    <w:rsid w:val="00D63202"/>
    <w:rsid w:val="00D72731"/>
    <w:rsid w:val="00D72D10"/>
    <w:rsid w:val="00D8348C"/>
    <w:rsid w:val="00D95056"/>
    <w:rsid w:val="00DA199D"/>
    <w:rsid w:val="00DA64F6"/>
    <w:rsid w:val="00DA6DDF"/>
    <w:rsid w:val="00DA7C0E"/>
    <w:rsid w:val="00DC43CF"/>
    <w:rsid w:val="00DD0D3F"/>
    <w:rsid w:val="00DD54E7"/>
    <w:rsid w:val="00DE4A92"/>
    <w:rsid w:val="00DE533B"/>
    <w:rsid w:val="00DF0386"/>
    <w:rsid w:val="00DF0DC6"/>
    <w:rsid w:val="00DF1C8A"/>
    <w:rsid w:val="00E01809"/>
    <w:rsid w:val="00E33AEF"/>
    <w:rsid w:val="00E33D76"/>
    <w:rsid w:val="00E43569"/>
    <w:rsid w:val="00E54C93"/>
    <w:rsid w:val="00E702A8"/>
    <w:rsid w:val="00E75FFF"/>
    <w:rsid w:val="00E84D97"/>
    <w:rsid w:val="00E95681"/>
    <w:rsid w:val="00E97B23"/>
    <w:rsid w:val="00EA3CB3"/>
    <w:rsid w:val="00EB6E2E"/>
    <w:rsid w:val="00ED17E7"/>
    <w:rsid w:val="00ED6A65"/>
    <w:rsid w:val="00EE10E5"/>
    <w:rsid w:val="00EF387F"/>
    <w:rsid w:val="00F0077F"/>
    <w:rsid w:val="00F1078C"/>
    <w:rsid w:val="00F3307E"/>
    <w:rsid w:val="00F3573B"/>
    <w:rsid w:val="00F40C43"/>
    <w:rsid w:val="00F47508"/>
    <w:rsid w:val="00F47D53"/>
    <w:rsid w:val="00F538D7"/>
    <w:rsid w:val="00F61D7E"/>
    <w:rsid w:val="00F7608F"/>
    <w:rsid w:val="00F82E2C"/>
    <w:rsid w:val="00F87C2D"/>
    <w:rsid w:val="00FA0EF4"/>
    <w:rsid w:val="00FA3DBE"/>
    <w:rsid w:val="00FC51D8"/>
    <w:rsid w:val="00FD27DB"/>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C171"/>
  <w15:chartTrackingRefBased/>
  <w15:docId w15:val="{E5DC19CD-C1AB-41DE-BB5A-6E04AC51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B76"/>
    <w:pPr>
      <w:ind w:left="720"/>
      <w:contextualSpacing/>
    </w:pPr>
  </w:style>
  <w:style w:type="character" w:styleId="Hyperlink">
    <w:name w:val="Hyperlink"/>
    <w:basedOn w:val="DefaultParagraphFont"/>
    <w:uiPriority w:val="99"/>
    <w:unhideWhenUsed/>
    <w:rsid w:val="004D4D54"/>
    <w:rPr>
      <w:color w:val="0563C1" w:themeColor="hyperlink"/>
      <w:u w:val="single"/>
    </w:rPr>
  </w:style>
  <w:style w:type="character" w:styleId="UnresolvedMention">
    <w:name w:val="Unresolved Mention"/>
    <w:basedOn w:val="DefaultParagraphFont"/>
    <w:uiPriority w:val="99"/>
    <w:semiHidden/>
    <w:unhideWhenUsed/>
    <w:rsid w:val="004D4D54"/>
    <w:rPr>
      <w:color w:val="605E5C"/>
      <w:shd w:val="clear" w:color="auto" w:fill="E1DFDD"/>
    </w:rPr>
  </w:style>
  <w:style w:type="paragraph" w:styleId="Header">
    <w:name w:val="header"/>
    <w:basedOn w:val="Normal"/>
    <w:link w:val="HeaderChar"/>
    <w:uiPriority w:val="99"/>
    <w:unhideWhenUsed/>
    <w:rsid w:val="00E5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C93"/>
  </w:style>
  <w:style w:type="paragraph" w:styleId="Footer">
    <w:name w:val="footer"/>
    <w:basedOn w:val="Normal"/>
    <w:link w:val="FooterChar"/>
    <w:uiPriority w:val="99"/>
    <w:unhideWhenUsed/>
    <w:rsid w:val="00E5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C93"/>
  </w:style>
  <w:style w:type="character" w:styleId="CommentReference">
    <w:name w:val="annotation reference"/>
    <w:basedOn w:val="DefaultParagraphFont"/>
    <w:uiPriority w:val="99"/>
    <w:semiHidden/>
    <w:unhideWhenUsed/>
    <w:rsid w:val="00D60C64"/>
    <w:rPr>
      <w:sz w:val="16"/>
      <w:szCs w:val="16"/>
    </w:rPr>
  </w:style>
  <w:style w:type="paragraph" w:styleId="CommentText">
    <w:name w:val="annotation text"/>
    <w:basedOn w:val="Normal"/>
    <w:link w:val="CommentTextChar"/>
    <w:uiPriority w:val="99"/>
    <w:unhideWhenUsed/>
    <w:rsid w:val="00D60C64"/>
    <w:pPr>
      <w:spacing w:line="240" w:lineRule="auto"/>
    </w:pPr>
    <w:rPr>
      <w:sz w:val="20"/>
      <w:szCs w:val="20"/>
    </w:rPr>
  </w:style>
  <w:style w:type="character" w:customStyle="1" w:styleId="CommentTextChar">
    <w:name w:val="Comment Text Char"/>
    <w:basedOn w:val="DefaultParagraphFont"/>
    <w:link w:val="CommentText"/>
    <w:uiPriority w:val="99"/>
    <w:rsid w:val="00D60C64"/>
    <w:rPr>
      <w:sz w:val="20"/>
      <w:szCs w:val="20"/>
    </w:rPr>
  </w:style>
  <w:style w:type="paragraph" w:styleId="BodyText">
    <w:name w:val="Body Text"/>
    <w:basedOn w:val="Normal"/>
    <w:link w:val="BodyTextChar"/>
    <w:uiPriority w:val="1"/>
    <w:qFormat/>
    <w:rsid w:val="0002226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226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628608">
      <w:bodyDiv w:val="1"/>
      <w:marLeft w:val="0"/>
      <w:marRight w:val="0"/>
      <w:marTop w:val="0"/>
      <w:marBottom w:val="0"/>
      <w:divBdr>
        <w:top w:val="none" w:sz="0" w:space="0" w:color="auto"/>
        <w:left w:val="none" w:sz="0" w:space="0" w:color="auto"/>
        <w:bottom w:val="none" w:sz="0" w:space="0" w:color="auto"/>
        <w:right w:val="none" w:sz="0" w:space="0" w:color="auto"/>
      </w:divBdr>
    </w:div>
    <w:div w:id="18294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lutions.sciquest.com/apps/Router/ShoppingDashboardUserDetails?tmstmp=168984280845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curement.buffalo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way.office.com/Oj2JB7NnduRAUcTB?ref=Li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RIMYxx9iH02jxmUhzBLuon1IFUs3ludBiDhgBS_-OK5UM1dQMks5UVBWTE5aQU0xSlZJRkFTQVkwRy4u&amp;wdLOR=cDC7B8A83-53BE-4298-B58B-1F02A97149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0b6f5-45b6-417c-b616-a2fdc39bfd94">
      <Terms xmlns="http://schemas.microsoft.com/office/infopath/2007/PartnerControls"/>
    </lcf76f155ced4ddcb4097134ff3c332f>
    <TaxCatchAll xmlns="2e76e06e-6dc9-41d1-8a9f-c03742f3a7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4D170D5BCF7247941969532C298561" ma:contentTypeVersion="13" ma:contentTypeDescription="Create a new document." ma:contentTypeScope="" ma:versionID="a8a2d898fce98acb601182ceff27a0d6">
  <xsd:schema xmlns:xsd="http://www.w3.org/2001/XMLSchema" xmlns:xs="http://www.w3.org/2001/XMLSchema" xmlns:p="http://schemas.microsoft.com/office/2006/metadata/properties" xmlns:ns2="a3b0b6f5-45b6-417c-b616-a2fdc39bfd94" xmlns:ns3="2e76e06e-6dc9-41d1-8a9f-c03742f3a7a3" targetNamespace="http://schemas.microsoft.com/office/2006/metadata/properties" ma:root="true" ma:fieldsID="00def09be3ec15680e41e892b968b287" ns2:_="" ns3:_="">
    <xsd:import namespace="a3b0b6f5-45b6-417c-b616-a2fdc39bfd94"/>
    <xsd:import namespace="2e76e06e-6dc9-41d1-8a9f-c03742f3a7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b6f5-45b6-417c-b616-a2fdc39bf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e06e-6dc9-41d1-8a9f-c03742f3a7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8407ad-7fbe-4d71-8002-5891a13565bf}" ma:internalName="TaxCatchAll" ma:showField="CatchAllData" ma:web="2e76e06e-6dc9-41d1-8a9f-c03742f3a7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5E69B-88A4-4910-AE75-E804FBF0C6B6}">
  <ds:schemaRefs>
    <ds:schemaRef ds:uri="http://schemas.microsoft.com/sharepoint/v3/contenttype/forms"/>
  </ds:schemaRefs>
</ds:datastoreItem>
</file>

<file path=customXml/itemProps2.xml><?xml version="1.0" encoding="utf-8"?>
<ds:datastoreItem xmlns:ds="http://schemas.openxmlformats.org/officeDocument/2006/customXml" ds:itemID="{81EABC11-7F9B-4E7A-BCD3-D32E71C0BABF}">
  <ds:schemaRefs>
    <ds:schemaRef ds:uri="http://schemas.openxmlformats.org/officeDocument/2006/bibliography"/>
  </ds:schemaRefs>
</ds:datastoreItem>
</file>

<file path=customXml/itemProps3.xml><?xml version="1.0" encoding="utf-8"?>
<ds:datastoreItem xmlns:ds="http://schemas.openxmlformats.org/officeDocument/2006/customXml" ds:itemID="{A07A8701-7C9D-4889-8240-B18596B5E39A}">
  <ds:schemaRefs>
    <ds:schemaRef ds:uri="http://schemas.microsoft.com/office/2006/metadata/properties"/>
    <ds:schemaRef ds:uri="http://schemas.microsoft.com/office/infopath/2007/PartnerControls"/>
    <ds:schemaRef ds:uri="a3b0b6f5-45b6-417c-b616-a2fdc39bfd94"/>
    <ds:schemaRef ds:uri="2e76e06e-6dc9-41d1-8a9f-c03742f3a7a3"/>
  </ds:schemaRefs>
</ds:datastoreItem>
</file>

<file path=customXml/itemProps4.xml><?xml version="1.0" encoding="utf-8"?>
<ds:datastoreItem xmlns:ds="http://schemas.openxmlformats.org/officeDocument/2006/customXml" ds:itemID="{3AEE0956-AF47-4F54-A977-2BD6863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b6f5-45b6-417c-b616-a2fdc39bfd94"/>
    <ds:schemaRef ds:uri="2e76e06e-6dc9-41d1-8a9f-c03742f3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SUNY Polytechnic Institute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Flynn</dc:creator>
  <cp:keywords/>
  <dc:description/>
  <cp:lastModifiedBy>Mediak, Kristy M</cp:lastModifiedBy>
  <cp:revision>3</cp:revision>
  <cp:lastPrinted>2023-07-25T14:51:00Z</cp:lastPrinted>
  <dcterms:created xsi:type="dcterms:W3CDTF">2023-07-28T17:23:00Z</dcterms:created>
  <dcterms:modified xsi:type="dcterms:W3CDTF">2023-07-31T18:10:00Z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0x010100FE53235FA0711D428B4BD4304174FD4D</vt:lpwstr>
  </property>
  <property fmtid="{D5CDD505-2E9C-101B-9397-08002B2CF9AE}" pid="3" name="Order">
    <vt:r8>11662800</vt:r8>
  </property>
  <property fmtid="{D5CDD505-2E9C-101B-9397-08002B2CF9AE}" pid="4" name="MediaServiceImageTags">
    <vt:lpwstr/>
  </property>
</Properties>
</file>